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i w:val="0"/>
          <w:iCs w:val="0"/>
          <w:caps w:val="0"/>
          <w:color w:val="171A1D"/>
          <w:spacing w:val="0"/>
          <w:sz w:val="72"/>
          <w:szCs w:val="72"/>
          <w:shd w:val="clear" w:fill="FFFFFF"/>
        </w:rPr>
      </w:pPr>
    </w:p>
    <w:p>
      <w:pPr>
        <w:jc w:val="center"/>
        <w:rPr>
          <w:rFonts w:ascii="微软雅黑" w:hAnsi="微软雅黑" w:eastAsia="微软雅黑" w:cs="微软雅黑"/>
          <w:i w:val="0"/>
          <w:iCs w:val="0"/>
          <w:caps w:val="0"/>
          <w:color w:val="171A1D"/>
          <w:spacing w:val="0"/>
          <w:sz w:val="72"/>
          <w:szCs w:val="72"/>
          <w:shd w:val="clear" w:fill="FFFFFF"/>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both"/>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r>
        <w:rPr>
          <w:rFonts w:ascii="宋体" w:hAnsi="宋体" w:eastAsia="宋体" w:cs="宋体"/>
          <w:b/>
          <w:bCs/>
          <w:color w:val="000000"/>
          <w:spacing w:val="20"/>
          <w:w w:val="85"/>
          <w:kern w:val="0"/>
          <w:sz w:val="36"/>
          <w:szCs w:val="22"/>
        </w:rPr>
        <w:t>教育教学项目管理平台</w:t>
      </w:r>
    </w:p>
    <w:p>
      <w:pPr>
        <w:autoSpaceDE w:val="0"/>
        <w:autoSpaceDN w:val="0"/>
        <w:bidi w:val="0"/>
        <w:spacing w:beforeAutospacing="0" w:afterAutospacing="0" w:line="360" w:lineRule="exact"/>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ind w:left="1083"/>
        <w:jc w:val="center"/>
        <w:rPr>
          <w:rFonts w:ascii="宋体" w:hAnsi="宋体" w:eastAsia="宋体" w:cs="宋体"/>
          <w:b/>
          <w:bCs/>
          <w:color w:val="000000"/>
          <w:spacing w:val="20"/>
          <w:w w:val="85"/>
          <w:kern w:val="0"/>
          <w:sz w:val="36"/>
          <w:szCs w:val="22"/>
        </w:rPr>
      </w:pPr>
    </w:p>
    <w:p>
      <w:pPr>
        <w:autoSpaceDE w:val="0"/>
        <w:autoSpaceDN w:val="0"/>
        <w:bidi w:val="0"/>
        <w:spacing w:beforeAutospacing="0" w:afterAutospacing="0" w:line="360" w:lineRule="exact"/>
        <w:jc w:val="center"/>
        <w:rPr>
          <w:rFonts w:hint="eastAsia" w:ascii="宋体" w:hAnsi="宋体" w:eastAsia="宋体" w:cs="宋体"/>
          <w:b/>
          <w:bCs/>
          <w:color w:val="000000"/>
          <w:spacing w:val="20"/>
          <w:w w:val="85"/>
          <w:kern w:val="0"/>
          <w:sz w:val="36"/>
          <w:szCs w:val="22"/>
          <w:lang w:val="en-US" w:eastAsia="zh-CN"/>
        </w:rPr>
      </w:pPr>
      <w:r>
        <w:rPr>
          <w:rFonts w:ascii="宋体" w:hAnsi="宋体" w:eastAsia="宋体" w:cs="宋体"/>
          <w:b/>
          <w:bCs/>
          <w:color w:val="000000"/>
          <w:spacing w:val="20"/>
          <w:w w:val="85"/>
          <w:kern w:val="0"/>
          <w:sz w:val="36"/>
          <w:szCs w:val="22"/>
        </w:rPr>
        <w:t>操作手册</w:t>
      </w:r>
    </w:p>
    <w:p>
      <w:pPr>
        <w:jc w:val="center"/>
        <w:rPr>
          <w:rFonts w:hint="default"/>
          <w:lang w:val="en-US" w:eastAsia="zh-CN"/>
        </w:rPr>
      </w:pPr>
    </w:p>
    <w:p>
      <w:pPr>
        <w:jc w:val="center"/>
        <w:rPr>
          <w:rFonts w:hint="default"/>
          <w:lang w:val="en-US" w:eastAsia="zh-CN"/>
        </w:rPr>
      </w:pPr>
    </w:p>
    <w:p>
      <w:pPr>
        <w:jc w:val="center"/>
        <w:rPr>
          <w:rFonts w:hint="eastAsia"/>
          <w:sz w:val="32"/>
          <w:szCs w:val="32"/>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pPr>
    </w:p>
    <w:p>
      <w:pPr>
        <w:jc w:val="center"/>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both"/>
        <w:rPr>
          <w:rFonts w:hint="eastAsia"/>
          <w:b/>
          <w:bCs/>
          <w:sz w:val="32"/>
          <w:szCs w:val="32"/>
          <w:lang w:val="en-US" w:eastAsia="zh-CN"/>
        </w:rPr>
      </w:pPr>
    </w:p>
    <w:p>
      <w:pPr>
        <w:jc w:val="center"/>
        <w:rPr>
          <w:rFonts w:hint="eastAsia"/>
          <w:b/>
          <w:bCs/>
          <w:sz w:val="32"/>
          <w:szCs w:val="32"/>
          <w:lang w:val="en-US" w:eastAsia="zh-CN"/>
        </w:rPr>
      </w:pPr>
      <w:r>
        <w:rPr>
          <w:rFonts w:hint="eastAsia"/>
          <w:b/>
          <w:bCs/>
          <w:sz w:val="32"/>
          <w:szCs w:val="32"/>
          <w:lang w:val="en-US" w:eastAsia="zh-CN"/>
        </w:rPr>
        <w:t>二〇二二年四月</w:t>
      </w:r>
    </w:p>
    <w:p>
      <w:pPr>
        <w:jc w:val="center"/>
        <w:rPr>
          <w:rFonts w:hint="eastAsia"/>
          <w:b/>
          <w:bCs/>
          <w:sz w:val="32"/>
          <w:szCs w:val="32"/>
          <w:lang w:val="en-US" w:eastAsia="zh-CN"/>
        </w:rPr>
      </w:pPr>
    </w:p>
    <w:p>
      <w:pPr>
        <w:jc w:val="center"/>
        <w:rPr>
          <w:rFonts w:hint="eastAsia"/>
          <w:b/>
          <w:bCs/>
          <w:sz w:val="32"/>
          <w:szCs w:val="32"/>
          <w:lang w:val="en-US" w:eastAsia="zh-CN"/>
        </w:rPr>
      </w:pPr>
      <w:r>
        <w:rPr>
          <w:rFonts w:hint="eastAsia"/>
          <w:b/>
          <w:bCs/>
          <w:sz w:val="32"/>
          <w:szCs w:val="32"/>
          <w:lang w:val="en-US" w:eastAsia="zh-CN"/>
        </w:rPr>
        <w:t>湖南强智科技发展有限公司  编制</w:t>
      </w:r>
    </w:p>
    <w:p>
      <w:pPr>
        <w:bidi w:val="0"/>
        <w:rPr>
          <w:rFonts w:hint="default" w:ascii="Calibri" w:hAnsi="Calibri" w:eastAsia="宋体" w:cs="Times New Roman"/>
          <w:kern w:val="2"/>
          <w:sz w:val="24"/>
          <w:szCs w:val="24"/>
          <w:lang w:val="en-US" w:eastAsia="zh-CN" w:bidi="ar-SA"/>
        </w:rPr>
      </w:pPr>
    </w:p>
    <w:p>
      <w:pPr>
        <w:bidi w:val="0"/>
        <w:rPr>
          <w:rFonts w:hint="default" w:ascii="Calibri" w:hAnsi="Calibri" w:eastAsia="宋体" w:cs="Times New Roman"/>
          <w:kern w:val="2"/>
          <w:sz w:val="24"/>
          <w:szCs w:val="24"/>
          <w:lang w:val="en-US" w:eastAsia="zh-CN" w:bidi="ar-SA"/>
        </w:rPr>
      </w:pPr>
    </w:p>
    <w:p>
      <w:pPr>
        <w:bidi w:val="0"/>
        <w:rPr>
          <w:rFonts w:hint="default" w:ascii="Calibri" w:hAnsi="Calibri" w:eastAsia="宋体" w:cs="Times New Roman"/>
          <w:kern w:val="2"/>
          <w:sz w:val="24"/>
          <w:szCs w:val="24"/>
          <w:lang w:val="en-US" w:eastAsia="zh-CN" w:bidi="ar-SA"/>
        </w:rPr>
      </w:pPr>
    </w:p>
    <w:p>
      <w:pPr>
        <w:tabs>
          <w:tab w:val="center" w:pos="4153"/>
        </w:tabs>
        <w:bidi w:val="0"/>
        <w:jc w:val="left"/>
        <w:rPr>
          <w:rFonts w:hint="eastAsia"/>
          <w:lang w:val="en-US" w:eastAsia="zh-CN"/>
        </w:rPr>
      </w:pPr>
      <w:r>
        <w:rPr>
          <w:rFonts w:hint="eastAsia"/>
          <w:lang w:val="en-US" w:eastAsia="zh-CN"/>
        </w:rPr>
        <w:tab/>
      </w:r>
    </w:p>
    <w:sdt>
      <w:sdtPr>
        <w:rPr>
          <w:rFonts w:ascii="宋体" w:hAnsi="宋体" w:eastAsia="宋体" w:cs="Times New Roman"/>
          <w:kern w:val="2"/>
          <w:sz w:val="21"/>
          <w:szCs w:val="24"/>
          <w:lang w:val="en-US" w:eastAsia="zh-CN" w:bidi="ar-SA"/>
        </w:rPr>
        <w:id w:val="147469592"/>
        <w15:color w:val="DBDBDB"/>
        <w:docPartObj>
          <w:docPartGallery w:val="Table of Contents"/>
          <w:docPartUnique/>
        </w:docPartObj>
      </w:sdtPr>
      <w:sdtEndPr>
        <w:rPr>
          <w:rFonts w:ascii="宋体" w:hAnsi="宋体"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0" w:name="_Toc16715"/>
          <w:bookmarkStart w:id="1" w:name="_Toc4054"/>
          <w:bookmarkStart w:id="2" w:name="_Toc29817"/>
          <w:r>
            <w:rPr>
              <w:rFonts w:ascii="宋体" w:hAnsi="宋体" w:eastAsia="宋体"/>
              <w:sz w:val="21"/>
            </w:rPr>
            <w:t>目录</w:t>
          </w:r>
        </w:p>
        <w:p>
          <w:pPr>
            <w:pStyle w:val="14"/>
            <w:tabs>
              <w:tab w:val="right" w:leader="dot" w:pos="13958"/>
            </w:tabs>
          </w:pPr>
          <w:r>
            <w:fldChar w:fldCharType="begin"/>
          </w:r>
          <w:r>
            <w:instrText xml:space="preserve">TOC \o "1-3" \h \u </w:instrText>
          </w:r>
          <w:r>
            <w:fldChar w:fldCharType="separate"/>
          </w:r>
          <w:r>
            <w:rPr>
              <w:b/>
              <w:bCs/>
            </w:rPr>
            <w:fldChar w:fldCharType="begin"/>
          </w:r>
          <w:r>
            <w:rPr>
              <w:b/>
              <w:bCs/>
            </w:rPr>
            <w:instrText xml:space="preserve"> HYPERLINK \l _Toc22393 </w:instrText>
          </w:r>
          <w:r>
            <w:rPr>
              <w:b/>
              <w:bCs/>
            </w:rPr>
            <w:fldChar w:fldCharType="separate"/>
          </w:r>
          <w:r>
            <w:rPr>
              <w:rFonts w:hint="eastAsia"/>
              <w:b/>
              <w:bCs/>
              <w:szCs w:val="36"/>
              <w:lang w:val="en-US" w:eastAsia="zh-CN"/>
            </w:rPr>
            <w:t>一、项目申报人使用说明</w:t>
          </w:r>
          <w:r>
            <w:rPr>
              <w:b/>
              <w:bCs/>
            </w:rPr>
            <w:tab/>
          </w:r>
          <w:r>
            <w:rPr>
              <w:b/>
              <w:bCs/>
            </w:rPr>
            <w:fldChar w:fldCharType="begin"/>
          </w:r>
          <w:r>
            <w:rPr>
              <w:b/>
              <w:bCs/>
            </w:rPr>
            <w:instrText xml:space="preserve"> PAGEREF _Toc22393 \h </w:instrText>
          </w:r>
          <w:r>
            <w:rPr>
              <w:b/>
              <w:bCs/>
            </w:rPr>
            <w:fldChar w:fldCharType="separate"/>
          </w:r>
          <w:r>
            <w:rPr>
              <w:b/>
              <w:bCs/>
            </w:rPr>
            <w:t>- 4 -</w:t>
          </w:r>
          <w:r>
            <w:rPr>
              <w:b/>
              <w:bCs/>
            </w:rPr>
            <w:fldChar w:fldCharType="end"/>
          </w:r>
          <w:r>
            <w:rPr>
              <w:b/>
              <w:bCs/>
            </w:rPr>
            <w:fldChar w:fldCharType="end"/>
          </w:r>
        </w:p>
        <w:p>
          <w:pPr>
            <w:pStyle w:val="15"/>
            <w:tabs>
              <w:tab w:val="right" w:leader="dot" w:pos="13958"/>
            </w:tabs>
          </w:pPr>
          <w:r>
            <w:fldChar w:fldCharType="begin"/>
          </w:r>
          <w:r>
            <w:instrText xml:space="preserve"> HYPERLINK \l _Toc10207 </w:instrText>
          </w:r>
          <w:r>
            <w:fldChar w:fldCharType="separate"/>
          </w: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）项目申报人</w:t>
          </w:r>
          <w:r>
            <w:rPr>
              <w:rFonts w:hint="eastAsia" w:ascii="仿宋" w:hAnsi="仿宋" w:eastAsia="仿宋" w:cs="仿宋"/>
            </w:rPr>
            <w:t>用户登录</w:t>
          </w:r>
          <w:r>
            <w:tab/>
          </w:r>
          <w:r>
            <w:fldChar w:fldCharType="begin"/>
          </w:r>
          <w:r>
            <w:instrText xml:space="preserve"> PAGEREF _Toc10207 \h </w:instrText>
          </w:r>
          <w:r>
            <w:fldChar w:fldCharType="separate"/>
          </w:r>
          <w:r>
            <w:t>- 4 -</w:t>
          </w:r>
          <w:r>
            <w:fldChar w:fldCharType="end"/>
          </w:r>
          <w:r>
            <w:fldChar w:fldCharType="end"/>
          </w:r>
        </w:p>
        <w:p>
          <w:pPr>
            <w:pStyle w:val="15"/>
            <w:tabs>
              <w:tab w:val="right" w:leader="dot" w:pos="13958"/>
            </w:tabs>
          </w:pPr>
          <w:r>
            <w:fldChar w:fldCharType="begin"/>
          </w:r>
          <w:r>
            <w:instrText xml:space="preserve"> HYPERLINK \l _Toc31514 </w:instrText>
          </w:r>
          <w:r>
            <w:fldChar w:fldCharType="separate"/>
          </w:r>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）用户中心</w:t>
          </w:r>
          <w:r>
            <w:tab/>
          </w:r>
          <w:r>
            <w:fldChar w:fldCharType="begin"/>
          </w:r>
          <w:r>
            <w:instrText xml:space="preserve"> PAGEREF _Toc31514 \h </w:instrText>
          </w:r>
          <w:r>
            <w:fldChar w:fldCharType="separate"/>
          </w:r>
          <w:r>
            <w:t>- 6 -</w:t>
          </w:r>
          <w:r>
            <w:fldChar w:fldCharType="end"/>
          </w:r>
          <w:r>
            <w:fldChar w:fldCharType="end"/>
          </w:r>
        </w:p>
        <w:p>
          <w:pPr>
            <w:pStyle w:val="15"/>
            <w:tabs>
              <w:tab w:val="right" w:leader="dot" w:pos="13958"/>
            </w:tabs>
          </w:pPr>
          <w:r>
            <w:fldChar w:fldCharType="begin"/>
          </w:r>
          <w:r>
            <w:instrText xml:space="preserve"> HYPERLINK \l _Toc25622 </w:instrText>
          </w:r>
          <w:r>
            <w:fldChar w:fldCharType="separate"/>
          </w:r>
          <w:r>
            <w:rPr>
              <w:rFonts w:hint="eastAsia" w:ascii="仿宋" w:hAnsi="仿宋" w:eastAsia="仿宋" w:cs="仿宋"/>
              <w:lang w:val="en-US" w:eastAsia="zh-CN"/>
            </w:rPr>
            <w:t>（3）通知管理</w:t>
          </w:r>
          <w:r>
            <w:tab/>
          </w:r>
          <w:r>
            <w:fldChar w:fldCharType="begin"/>
          </w:r>
          <w:r>
            <w:instrText xml:space="preserve"> PAGEREF _Toc25622 \h </w:instrText>
          </w:r>
          <w:r>
            <w:fldChar w:fldCharType="separate"/>
          </w:r>
          <w:r>
            <w:t>- 7 -</w:t>
          </w:r>
          <w:r>
            <w:fldChar w:fldCharType="end"/>
          </w:r>
          <w:r>
            <w:fldChar w:fldCharType="end"/>
          </w:r>
        </w:p>
        <w:p>
          <w:pPr>
            <w:pStyle w:val="15"/>
            <w:tabs>
              <w:tab w:val="right" w:leader="dot" w:pos="13958"/>
            </w:tabs>
          </w:pPr>
          <w:r>
            <w:fldChar w:fldCharType="begin"/>
          </w:r>
          <w:r>
            <w:instrText xml:space="preserve"> HYPERLINK \l _Toc12615 </w:instrText>
          </w:r>
          <w:r>
            <w:fldChar w:fldCharType="separate"/>
          </w:r>
          <w:r>
            <w:rPr>
              <w:rFonts w:hint="eastAsia" w:ascii="仿宋" w:hAnsi="仿宋" w:eastAsia="仿宋" w:cs="仿宋"/>
              <w:lang w:val="en-US" w:eastAsia="zh-CN"/>
            </w:rPr>
            <w:t>（4）项目申报管理</w:t>
          </w:r>
          <w:r>
            <w:tab/>
          </w:r>
          <w:r>
            <w:fldChar w:fldCharType="begin"/>
          </w:r>
          <w:r>
            <w:instrText xml:space="preserve"> PAGEREF _Toc12615 \h </w:instrText>
          </w:r>
          <w:r>
            <w:fldChar w:fldCharType="separate"/>
          </w:r>
          <w:r>
            <w:t>- 8 -</w:t>
          </w:r>
          <w:r>
            <w:fldChar w:fldCharType="end"/>
          </w:r>
          <w:r>
            <w:fldChar w:fldCharType="end"/>
          </w:r>
        </w:p>
        <w:p>
          <w:pPr>
            <w:pStyle w:val="11"/>
            <w:tabs>
              <w:tab w:val="right" w:leader="dot" w:pos="13958"/>
            </w:tabs>
          </w:pPr>
          <w:r>
            <w:fldChar w:fldCharType="begin"/>
          </w:r>
          <w:r>
            <w:instrText xml:space="preserve"> HYPERLINK \l _Toc24758 </w:instrText>
          </w:r>
          <w:r>
            <w:fldChar w:fldCharType="separate"/>
          </w:r>
          <w:r>
            <w:rPr>
              <w:rFonts w:hint="eastAsia"/>
              <w:szCs w:val="28"/>
              <w:lang w:val="en-US" w:eastAsia="zh-CN"/>
            </w:rPr>
            <w:t>1.项目申报列表</w:t>
          </w:r>
          <w:r>
            <w:tab/>
          </w:r>
          <w:r>
            <w:fldChar w:fldCharType="begin"/>
          </w:r>
          <w:r>
            <w:instrText xml:space="preserve"> PAGEREF _Toc24758 \h </w:instrText>
          </w:r>
          <w:r>
            <w:fldChar w:fldCharType="separate"/>
          </w:r>
          <w:r>
            <w:t>- 8 -</w:t>
          </w:r>
          <w:r>
            <w:fldChar w:fldCharType="end"/>
          </w:r>
          <w:r>
            <w:fldChar w:fldCharType="end"/>
          </w:r>
        </w:p>
        <w:p>
          <w:pPr>
            <w:pStyle w:val="15"/>
            <w:tabs>
              <w:tab w:val="right" w:leader="dot" w:pos="13958"/>
            </w:tabs>
          </w:pPr>
          <w:r>
            <w:fldChar w:fldCharType="begin"/>
          </w:r>
          <w:r>
            <w:instrText xml:space="preserve"> HYPERLINK \l _Toc16151 </w:instrText>
          </w:r>
          <w:r>
            <w:fldChar w:fldCharType="separate"/>
          </w:r>
          <w:r>
            <w:rPr>
              <w:rFonts w:hint="eastAsia" w:ascii="仿宋" w:hAnsi="仿宋" w:eastAsia="仿宋" w:cs="仿宋"/>
              <w:lang w:val="en-US" w:eastAsia="zh-CN"/>
            </w:rPr>
            <w:t>（5）项目审核管理</w:t>
          </w:r>
          <w:r>
            <w:tab/>
          </w:r>
          <w:r>
            <w:fldChar w:fldCharType="begin"/>
          </w:r>
          <w:r>
            <w:instrText xml:space="preserve"> PAGEREF _Toc16151 \h </w:instrText>
          </w:r>
          <w:r>
            <w:fldChar w:fldCharType="separate"/>
          </w:r>
          <w:r>
            <w:t>- 11 -</w:t>
          </w:r>
          <w:r>
            <w:fldChar w:fldCharType="end"/>
          </w:r>
          <w:r>
            <w:fldChar w:fldCharType="end"/>
          </w:r>
        </w:p>
        <w:p>
          <w:pPr>
            <w:pStyle w:val="11"/>
            <w:tabs>
              <w:tab w:val="right" w:leader="dot" w:pos="13958"/>
            </w:tabs>
          </w:pPr>
          <w:r>
            <w:fldChar w:fldCharType="begin"/>
          </w:r>
          <w:r>
            <w:instrText xml:space="preserve"> HYPERLINK \l _Toc2266 </w:instrText>
          </w:r>
          <w:r>
            <w:fldChar w:fldCharType="separate"/>
          </w:r>
          <w:r>
            <w:rPr>
              <w:rFonts w:hint="eastAsia"/>
              <w:lang w:val="en-US" w:eastAsia="zh-CN"/>
            </w:rPr>
            <w:t>1.我的申报进度</w:t>
          </w:r>
          <w:r>
            <w:tab/>
          </w:r>
          <w:r>
            <w:fldChar w:fldCharType="begin"/>
          </w:r>
          <w:r>
            <w:instrText xml:space="preserve"> PAGEREF _Toc2266 \h </w:instrText>
          </w:r>
          <w:r>
            <w:fldChar w:fldCharType="separate"/>
          </w:r>
          <w:r>
            <w:t>- 11 -</w:t>
          </w:r>
          <w:r>
            <w:fldChar w:fldCharType="end"/>
          </w:r>
          <w:r>
            <w:fldChar w:fldCharType="end"/>
          </w:r>
        </w:p>
        <w:p>
          <w:pPr>
            <w:pStyle w:val="11"/>
            <w:tabs>
              <w:tab w:val="right" w:leader="dot" w:pos="13958"/>
            </w:tabs>
          </w:pPr>
          <w:r>
            <w:fldChar w:fldCharType="begin"/>
          </w:r>
          <w:r>
            <w:instrText xml:space="preserve"> HYPERLINK \l _Toc15375 </w:instrText>
          </w:r>
          <w:r>
            <w:fldChar w:fldCharType="separate"/>
          </w:r>
          <w:r>
            <w:rPr>
              <w:rFonts w:hint="eastAsia"/>
              <w:lang w:val="en-US" w:eastAsia="zh-CN"/>
            </w:rPr>
            <w:t>2.驳回需修改的项目</w:t>
          </w:r>
          <w:r>
            <w:tab/>
          </w:r>
          <w:r>
            <w:fldChar w:fldCharType="begin"/>
          </w:r>
          <w:r>
            <w:instrText xml:space="preserve"> PAGEREF _Toc15375 \h </w:instrText>
          </w:r>
          <w:r>
            <w:fldChar w:fldCharType="separate"/>
          </w:r>
          <w:r>
            <w:t>- 14 -</w:t>
          </w:r>
          <w:r>
            <w:fldChar w:fldCharType="end"/>
          </w:r>
          <w:r>
            <w:fldChar w:fldCharType="end"/>
          </w:r>
        </w:p>
        <w:p>
          <w:pPr>
            <w:pStyle w:val="11"/>
            <w:tabs>
              <w:tab w:val="right" w:leader="dot" w:pos="13958"/>
            </w:tabs>
          </w:pPr>
          <w:r>
            <w:fldChar w:fldCharType="begin"/>
          </w:r>
          <w:r>
            <w:instrText xml:space="preserve"> HYPERLINK \l _Toc29542 </w:instrText>
          </w:r>
          <w:r>
            <w:fldChar w:fldCharType="separate"/>
          </w:r>
          <w:r>
            <w:rPr>
              <w:rFonts w:hint="eastAsia"/>
              <w:lang w:val="en-US" w:eastAsia="zh-CN"/>
            </w:rPr>
            <w:t>3.已审核的项目</w:t>
          </w:r>
          <w:r>
            <w:tab/>
          </w:r>
          <w:r>
            <w:fldChar w:fldCharType="begin"/>
          </w:r>
          <w:r>
            <w:instrText xml:space="preserve"> PAGEREF _Toc29542 \h </w:instrText>
          </w:r>
          <w:r>
            <w:fldChar w:fldCharType="separate"/>
          </w:r>
          <w:r>
            <w:t>- 16 -</w:t>
          </w:r>
          <w:r>
            <w:fldChar w:fldCharType="end"/>
          </w:r>
          <w:r>
            <w:fldChar w:fldCharType="end"/>
          </w:r>
        </w:p>
        <w:p>
          <w:pPr>
            <w:pStyle w:val="14"/>
            <w:tabs>
              <w:tab w:val="right" w:leader="dot" w:pos="13958"/>
            </w:tabs>
          </w:pPr>
          <w:r>
            <w:fldChar w:fldCharType="begin"/>
          </w:r>
          <w:r>
            <w:instrText xml:space="preserve"> HYPERLINK \l _Toc4909 </w:instrText>
          </w:r>
          <w:r>
            <w:fldChar w:fldCharType="separate"/>
          </w:r>
          <w:r>
            <w:rPr>
              <w:rFonts w:hint="eastAsia"/>
              <w:b/>
              <w:bCs w:val="0"/>
              <w:szCs w:val="36"/>
              <w:lang w:val="en-US" w:eastAsia="zh-CN"/>
            </w:rPr>
            <w:t>二、二级单位审核人使用说明</w:t>
          </w:r>
          <w:r>
            <w:tab/>
          </w:r>
          <w:r>
            <w:fldChar w:fldCharType="begin"/>
          </w:r>
          <w:r>
            <w:instrText xml:space="preserve"> PAGEREF _Toc4909 \h </w:instrText>
          </w:r>
          <w:r>
            <w:fldChar w:fldCharType="separate"/>
          </w:r>
          <w:r>
            <w:t>- 17 -</w:t>
          </w:r>
          <w:r>
            <w:fldChar w:fldCharType="end"/>
          </w:r>
          <w:r>
            <w:fldChar w:fldCharType="end"/>
          </w:r>
        </w:p>
        <w:p>
          <w:pPr>
            <w:pStyle w:val="15"/>
            <w:tabs>
              <w:tab w:val="right" w:leader="dot" w:pos="13958"/>
            </w:tabs>
          </w:pPr>
          <w:r>
            <w:fldChar w:fldCharType="begin"/>
          </w:r>
          <w:r>
            <w:instrText xml:space="preserve"> HYPERLINK \l _Toc30818 </w:instrText>
          </w:r>
          <w:r>
            <w:fldChar w:fldCharType="separate"/>
          </w:r>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）二级单位审核人</w:t>
          </w:r>
          <w:r>
            <w:rPr>
              <w:rFonts w:hint="eastAsia" w:ascii="仿宋" w:hAnsi="仿宋" w:eastAsia="仿宋" w:cs="仿宋"/>
            </w:rPr>
            <w:t>用户登录</w:t>
          </w:r>
          <w:r>
            <w:tab/>
          </w:r>
          <w:r>
            <w:fldChar w:fldCharType="begin"/>
          </w:r>
          <w:r>
            <w:instrText xml:space="preserve"> PAGEREF _Toc30818 \h </w:instrText>
          </w:r>
          <w:r>
            <w:fldChar w:fldCharType="separate"/>
          </w:r>
          <w:r>
            <w:t>- 17 -</w:t>
          </w:r>
          <w:r>
            <w:fldChar w:fldCharType="end"/>
          </w:r>
          <w:r>
            <w:fldChar w:fldCharType="end"/>
          </w:r>
        </w:p>
        <w:p>
          <w:pPr>
            <w:pStyle w:val="15"/>
            <w:tabs>
              <w:tab w:val="right" w:leader="dot" w:pos="13958"/>
            </w:tabs>
          </w:pPr>
          <w:r>
            <w:fldChar w:fldCharType="begin"/>
          </w:r>
          <w:r>
            <w:instrText xml:space="preserve"> HYPERLINK \l _Toc31063 </w:instrText>
          </w:r>
          <w:r>
            <w:fldChar w:fldCharType="separate"/>
          </w:r>
          <w:r>
            <w:rPr>
              <w:rFonts w:hint="eastAsia" w:ascii="仿宋" w:hAnsi="仿宋" w:eastAsia="仿宋" w:cs="仿宋"/>
              <w:szCs w:val="32"/>
              <w:lang w:eastAsia="zh-CN"/>
            </w:rPr>
            <w:t>（</w:t>
          </w:r>
          <w:r>
            <w:rPr>
              <w:rFonts w:hint="eastAsia" w:ascii="仿宋" w:hAnsi="仿宋" w:eastAsia="仿宋" w:cs="仿宋"/>
              <w:szCs w:val="32"/>
              <w:lang w:val="en-US" w:eastAsia="zh-CN"/>
            </w:rPr>
            <w:t>2</w:t>
          </w:r>
          <w:r>
            <w:rPr>
              <w:rFonts w:hint="eastAsia" w:ascii="仿宋" w:hAnsi="仿宋" w:eastAsia="仿宋" w:cs="仿宋"/>
              <w:szCs w:val="32"/>
              <w:lang w:eastAsia="zh-CN"/>
            </w:rPr>
            <w:t>）</w:t>
          </w:r>
          <w:r>
            <w:rPr>
              <w:rFonts w:hint="eastAsia" w:ascii="仿宋" w:hAnsi="仿宋" w:eastAsia="仿宋" w:cs="仿宋"/>
              <w:szCs w:val="32"/>
            </w:rPr>
            <w:t>用户中心</w:t>
          </w:r>
          <w:r>
            <w:tab/>
          </w:r>
          <w:r>
            <w:fldChar w:fldCharType="begin"/>
          </w:r>
          <w:r>
            <w:instrText xml:space="preserve"> PAGEREF _Toc31063 \h </w:instrText>
          </w:r>
          <w:r>
            <w:fldChar w:fldCharType="separate"/>
          </w:r>
          <w:r>
            <w:t>- 19 -</w:t>
          </w:r>
          <w:r>
            <w:fldChar w:fldCharType="end"/>
          </w:r>
          <w:r>
            <w:fldChar w:fldCharType="end"/>
          </w:r>
        </w:p>
        <w:p>
          <w:pPr>
            <w:pStyle w:val="15"/>
            <w:tabs>
              <w:tab w:val="right" w:leader="dot" w:pos="13958"/>
            </w:tabs>
          </w:pPr>
          <w:r>
            <w:fldChar w:fldCharType="begin"/>
          </w:r>
          <w:r>
            <w:instrText xml:space="preserve"> HYPERLINK \l _Toc10799 </w:instrText>
          </w:r>
          <w:r>
            <w:fldChar w:fldCharType="separate"/>
          </w:r>
          <w:r>
            <w:rPr>
              <w:rFonts w:hint="eastAsia" w:ascii="仿宋" w:hAnsi="仿宋" w:eastAsia="仿宋" w:cs="仿宋"/>
              <w:lang w:val="en-US" w:eastAsia="zh-CN"/>
            </w:rPr>
            <w:t>（3）通知管理</w:t>
          </w:r>
          <w:r>
            <w:tab/>
          </w:r>
          <w:r>
            <w:fldChar w:fldCharType="begin"/>
          </w:r>
          <w:r>
            <w:instrText xml:space="preserve"> PAGEREF _Toc10799 \h </w:instrText>
          </w:r>
          <w:r>
            <w:fldChar w:fldCharType="separate"/>
          </w:r>
          <w:r>
            <w:t>- 20 -</w:t>
          </w:r>
          <w:r>
            <w:fldChar w:fldCharType="end"/>
          </w:r>
          <w:r>
            <w:fldChar w:fldCharType="end"/>
          </w:r>
        </w:p>
        <w:p>
          <w:pPr>
            <w:pStyle w:val="15"/>
            <w:tabs>
              <w:tab w:val="right" w:leader="dot" w:pos="13958"/>
            </w:tabs>
          </w:pPr>
          <w:r>
            <w:fldChar w:fldCharType="begin"/>
          </w:r>
          <w:r>
            <w:instrText xml:space="preserve"> HYPERLINK \l _Toc27694 </w:instrText>
          </w:r>
          <w:r>
            <w:fldChar w:fldCharType="separate"/>
          </w:r>
          <w:r>
            <w:rPr>
              <w:rFonts w:hint="eastAsia" w:ascii="仿宋" w:hAnsi="仿宋" w:eastAsia="仿宋" w:cs="仿宋"/>
              <w:lang w:val="en-US" w:eastAsia="zh-CN"/>
            </w:rPr>
            <w:t>（4）项目申报管理</w:t>
          </w:r>
          <w:r>
            <w:tab/>
          </w:r>
          <w:r>
            <w:fldChar w:fldCharType="begin"/>
          </w:r>
          <w:r>
            <w:instrText xml:space="preserve"> PAGEREF _Toc27694 \h </w:instrText>
          </w:r>
          <w:r>
            <w:fldChar w:fldCharType="separate"/>
          </w:r>
          <w:r>
            <w:t>- 21 -</w:t>
          </w:r>
          <w:r>
            <w:fldChar w:fldCharType="end"/>
          </w:r>
          <w:r>
            <w:fldChar w:fldCharType="end"/>
          </w:r>
        </w:p>
        <w:p>
          <w:pPr>
            <w:pStyle w:val="11"/>
            <w:tabs>
              <w:tab w:val="right" w:leader="dot" w:pos="13958"/>
            </w:tabs>
          </w:pPr>
          <w:r>
            <w:fldChar w:fldCharType="begin"/>
          </w:r>
          <w:r>
            <w:instrText xml:space="preserve"> HYPERLINK \l _Toc6539 </w:instrText>
          </w:r>
          <w:r>
            <w:fldChar w:fldCharType="separate"/>
          </w:r>
          <w:r>
            <w:rPr>
              <w:rFonts w:hint="eastAsia"/>
              <w:lang w:val="en-US" w:eastAsia="zh-CN"/>
            </w:rPr>
            <w:t>1.项目申报</w:t>
          </w:r>
          <w:r>
            <w:rPr>
              <w:rFonts w:hint="eastAsia"/>
              <w:szCs w:val="28"/>
              <w:lang w:val="en-US" w:eastAsia="zh-CN"/>
            </w:rPr>
            <w:t>列表</w:t>
          </w:r>
          <w:r>
            <w:tab/>
          </w:r>
          <w:r>
            <w:fldChar w:fldCharType="begin"/>
          </w:r>
          <w:r>
            <w:instrText xml:space="preserve"> PAGEREF _Toc6539 \h </w:instrText>
          </w:r>
          <w:r>
            <w:fldChar w:fldCharType="separate"/>
          </w:r>
          <w:r>
            <w:t>- 21 -</w:t>
          </w:r>
          <w:r>
            <w:fldChar w:fldCharType="end"/>
          </w:r>
          <w:r>
            <w:fldChar w:fldCharType="end"/>
          </w:r>
        </w:p>
        <w:p>
          <w:pPr>
            <w:pStyle w:val="15"/>
            <w:tabs>
              <w:tab w:val="right" w:leader="dot" w:pos="13958"/>
            </w:tabs>
          </w:pPr>
          <w:r>
            <w:fldChar w:fldCharType="begin"/>
          </w:r>
          <w:r>
            <w:instrText xml:space="preserve"> HYPERLINK \l _Toc9369 </w:instrText>
          </w:r>
          <w:r>
            <w:fldChar w:fldCharType="separate"/>
          </w:r>
          <w:r>
            <w:rPr>
              <w:rFonts w:hint="eastAsia" w:ascii="仿宋" w:hAnsi="仿宋" w:eastAsia="仿宋" w:cs="仿宋"/>
              <w:lang w:val="en-US" w:eastAsia="zh-CN"/>
            </w:rPr>
            <w:t>（5）项目审核管理</w:t>
          </w:r>
          <w:r>
            <w:tab/>
          </w:r>
          <w:r>
            <w:fldChar w:fldCharType="begin"/>
          </w:r>
          <w:r>
            <w:instrText xml:space="preserve"> PAGEREF _Toc9369 \h </w:instrText>
          </w:r>
          <w:r>
            <w:fldChar w:fldCharType="separate"/>
          </w:r>
          <w:r>
            <w:t>- 22 -</w:t>
          </w:r>
          <w:r>
            <w:fldChar w:fldCharType="end"/>
          </w:r>
          <w:r>
            <w:fldChar w:fldCharType="end"/>
          </w:r>
        </w:p>
        <w:p>
          <w:pPr>
            <w:pStyle w:val="11"/>
            <w:tabs>
              <w:tab w:val="right" w:leader="dot" w:pos="13958"/>
            </w:tabs>
          </w:pPr>
          <w:r>
            <w:fldChar w:fldCharType="begin"/>
          </w:r>
          <w:r>
            <w:instrText xml:space="preserve"> HYPERLINK \l _Toc17012 </w:instrText>
          </w:r>
          <w:r>
            <w:fldChar w:fldCharType="separate"/>
          </w:r>
          <w:r>
            <w:rPr>
              <w:rFonts w:hint="eastAsia"/>
              <w:lang w:val="en-US" w:eastAsia="zh-CN"/>
            </w:rPr>
            <w:t>1.二级单位审核</w:t>
          </w:r>
          <w:r>
            <w:tab/>
          </w:r>
          <w:r>
            <w:fldChar w:fldCharType="begin"/>
          </w:r>
          <w:r>
            <w:instrText xml:space="preserve"> PAGEREF _Toc17012 \h </w:instrText>
          </w:r>
          <w:r>
            <w:fldChar w:fldCharType="separate"/>
          </w:r>
          <w:r>
            <w:t>- 22 -</w:t>
          </w:r>
          <w:r>
            <w:fldChar w:fldCharType="end"/>
          </w:r>
          <w:r>
            <w:fldChar w:fldCharType="end"/>
          </w:r>
        </w:p>
        <w:p>
          <w:pPr>
            <w:pStyle w:val="11"/>
            <w:tabs>
              <w:tab w:val="right" w:leader="dot" w:pos="13958"/>
            </w:tabs>
          </w:pPr>
          <w:r>
            <w:fldChar w:fldCharType="begin"/>
          </w:r>
          <w:r>
            <w:instrText xml:space="preserve"> HYPERLINK \l _Toc641 </w:instrText>
          </w:r>
          <w:r>
            <w:fldChar w:fldCharType="separate"/>
          </w:r>
          <w:r>
            <w:rPr>
              <w:rFonts w:hint="eastAsia"/>
              <w:lang w:val="en-US" w:eastAsia="zh-CN"/>
            </w:rPr>
            <w:t>2.已审核项目</w:t>
          </w:r>
          <w:r>
            <w:tab/>
          </w:r>
          <w:r>
            <w:fldChar w:fldCharType="begin"/>
          </w:r>
          <w:r>
            <w:instrText xml:space="preserve"> PAGEREF _Toc641 \h </w:instrText>
          </w:r>
          <w:r>
            <w:fldChar w:fldCharType="separate"/>
          </w:r>
          <w:r>
            <w:t>- 24 -</w:t>
          </w:r>
          <w:r>
            <w:fldChar w:fldCharType="end"/>
          </w:r>
          <w:r>
            <w:fldChar w:fldCharType="end"/>
          </w:r>
        </w:p>
        <w:p>
          <w:r>
            <w:fldChar w:fldCharType="end"/>
          </w:r>
        </w:p>
      </w:sdtContent>
    </w:sdt>
    <w:p>
      <w:pPr>
        <w:jc w:val="both"/>
        <w:outlineLvl w:val="0"/>
        <w:rPr>
          <w:rFonts w:hint="eastAsia"/>
          <w:b/>
          <w:bCs/>
          <w:sz w:val="36"/>
          <w:szCs w:val="36"/>
          <w:lang w:val="en-US" w:eastAsia="zh-CN"/>
        </w:rPr>
      </w:pPr>
    </w:p>
    <w:p>
      <w:pPr>
        <w:jc w:val="center"/>
        <w:outlineLvl w:val="0"/>
        <w:rPr>
          <w:rFonts w:hint="eastAsia"/>
          <w:lang w:eastAsia="zh-CN"/>
        </w:rPr>
      </w:pPr>
      <w:bookmarkStart w:id="3" w:name="_Toc22393"/>
      <w:r>
        <w:rPr>
          <w:rFonts w:hint="eastAsia"/>
          <w:b/>
          <w:bCs/>
          <w:sz w:val="36"/>
          <w:szCs w:val="36"/>
          <w:lang w:val="en-US" w:eastAsia="zh-CN"/>
        </w:rPr>
        <w:t>一、项目申报人使用说明</w:t>
      </w:r>
      <w:bookmarkEnd w:id="0"/>
      <w:bookmarkEnd w:id="1"/>
      <w:bookmarkEnd w:id="2"/>
      <w:bookmarkEnd w:id="3"/>
    </w:p>
    <w:p>
      <w:pPr>
        <w:pStyle w:val="3"/>
        <w:numPr>
          <w:ilvl w:val="1"/>
          <w:numId w:val="0"/>
        </w:numPr>
        <w:bidi w:val="0"/>
        <w:ind w:leftChars="0" w:right="240" w:rightChars="100"/>
        <w:outlineLvl w:val="0"/>
        <w:rPr>
          <w:rFonts w:hint="eastAsia" w:ascii="仿宋" w:hAnsi="仿宋" w:eastAsia="仿宋" w:cs="仿宋"/>
        </w:rPr>
      </w:pPr>
      <w:bookmarkStart w:id="4" w:name="_Toc10207"/>
      <w:bookmarkStart w:id="5" w:name="_Toc8763"/>
      <w:bookmarkStart w:id="6" w:name="_Toc10180"/>
      <w:bookmarkStart w:id="7" w:name="_Toc11746"/>
      <w:bookmarkStart w:id="8" w:name="_Toc20182"/>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）项目申报人</w:t>
      </w:r>
      <w:r>
        <w:rPr>
          <w:rFonts w:hint="eastAsia" w:ascii="仿宋" w:hAnsi="仿宋" w:eastAsia="仿宋" w:cs="仿宋"/>
        </w:rPr>
        <w:t>用户登录</w:t>
      </w:r>
      <w:bookmarkEnd w:id="4"/>
      <w:bookmarkEnd w:id="5"/>
      <w:bookmarkEnd w:id="6"/>
      <w:bookmarkEnd w:id="7"/>
      <w:bookmarkEnd w:id="8"/>
    </w:p>
    <w:p>
      <w:pPr>
        <w:ind w:firstLine="560" w:firstLineChars="200"/>
        <w:jc w:val="left"/>
        <w:rPr>
          <w:rFonts w:hint="eastAsia" w:ascii="宋体" w:hAnsi="宋体" w:eastAsia="宋体"/>
          <w:lang w:eastAsia="zh-CN"/>
        </w:rPr>
      </w:pPr>
      <w:r>
        <w:rPr>
          <w:rFonts w:hint="eastAsia" w:ascii="宋体" w:hAnsi="宋体"/>
          <w:sz w:val="28"/>
          <w:szCs w:val="28"/>
          <w:lang w:val="en-US" w:eastAsia="zh-CN"/>
        </w:rPr>
        <w:t>使用校园网</w:t>
      </w:r>
      <w:r>
        <w:rPr>
          <w:rFonts w:hint="eastAsia" w:ascii="宋体" w:hAnsi="宋体"/>
          <w:sz w:val="28"/>
          <w:szCs w:val="28"/>
        </w:rPr>
        <w:t>进入系统登录页面</w:t>
      </w:r>
      <w:r>
        <w:rPr>
          <w:rFonts w:hint="eastAsia" w:ascii="宋体" w:hAnsi="宋体"/>
          <w:sz w:val="28"/>
          <w:szCs w:val="28"/>
          <w:lang w:eastAsia="zh-CN"/>
        </w:rPr>
        <w:t>（http://210.26.109.194/admin_xmsb/#/login）</w:t>
      </w:r>
      <w:r>
        <w:rPr>
          <w:rFonts w:hint="eastAsia" w:ascii="宋体" w:hAnsi="宋体"/>
          <w:sz w:val="28"/>
          <w:szCs w:val="28"/>
        </w:rPr>
        <w:t>，输入帐号，密码即可登录，如下图：</w:t>
      </w:r>
      <w:r>
        <w:rPr>
          <w:rFonts w:hint="eastAsia" w:ascii="宋体" w:hAnsi="宋体"/>
          <w:sz w:val="28"/>
          <w:szCs w:val="28"/>
          <w:lang w:eastAsia="zh-CN"/>
        </w:rPr>
        <w:t>（</w:t>
      </w:r>
      <w:r>
        <w:rPr>
          <w:rFonts w:hint="eastAsia" w:ascii="宋体" w:hAnsi="宋体"/>
          <w:sz w:val="28"/>
          <w:szCs w:val="28"/>
          <w:lang w:val="en-US" w:eastAsia="zh-CN"/>
        </w:rPr>
        <w:t>初始账号密码均为工号</w:t>
      </w:r>
      <w:r>
        <w:rPr>
          <w:rFonts w:hint="eastAsia" w:ascii="宋体" w:hAnsi="宋体"/>
          <w:sz w:val="28"/>
          <w:szCs w:val="28"/>
          <w:lang w:eastAsia="zh-CN"/>
        </w:rPr>
        <w:t>）</w:t>
      </w:r>
    </w:p>
    <w:p>
      <w:pPr>
        <w:ind w:firstLine="480" w:firstLineChars="200"/>
        <w:jc w:val="left"/>
      </w:pPr>
      <w:r>
        <w:drawing>
          <wp:inline distT="0" distB="0" distL="114300" distR="114300">
            <wp:extent cx="6561455" cy="3210560"/>
            <wp:effectExtent l="0" t="0" r="10795" b="889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6"/>
                    <a:stretch>
                      <a:fillRect/>
                    </a:stretch>
                  </pic:blipFill>
                  <pic:spPr>
                    <a:xfrm>
                      <a:off x="0" y="0"/>
                      <a:ext cx="6561455" cy="3210560"/>
                    </a:xfrm>
                    <a:prstGeom prst="rect">
                      <a:avLst/>
                    </a:prstGeom>
                    <a:noFill/>
                    <a:ln>
                      <a:noFill/>
                    </a:ln>
                  </pic:spPr>
                </pic:pic>
              </a:graphicData>
            </a:graphic>
          </wp:inline>
        </w:drawing>
      </w:r>
    </w:p>
    <w:p>
      <w:pPr>
        <w:jc w:val="left"/>
      </w:pPr>
    </w:p>
    <w:p>
      <w:pPr>
        <w:ind w:firstLine="1047" w:firstLineChars="374"/>
        <w:jc w:val="left"/>
        <w:rPr>
          <w:rFonts w:hint="default" w:eastAsia="宋体"/>
          <w:sz w:val="28"/>
          <w:szCs w:val="28"/>
          <w:lang w:val="en-US" w:eastAsia="zh-CN"/>
        </w:rPr>
      </w:pPr>
      <w:r>
        <w:rPr>
          <w:rFonts w:hint="eastAsia"/>
          <w:sz w:val="28"/>
          <w:szCs w:val="28"/>
          <w:lang w:val="en-US" w:eastAsia="zh-CN"/>
        </w:rPr>
        <w:t>选择自己的登录角色</w:t>
      </w:r>
    </w:p>
    <w:p>
      <w:pPr>
        <w:ind w:firstLine="480" w:firstLineChars="200"/>
        <w:jc w:val="left"/>
      </w:pPr>
      <w:r>
        <w:drawing>
          <wp:inline distT="0" distB="0" distL="114300" distR="114300">
            <wp:extent cx="8623300" cy="4177030"/>
            <wp:effectExtent l="0" t="0" r="2540" b="13970"/>
            <wp:docPr id="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7"/>
                    <pic:cNvPicPr>
                      <a:picLocks noChangeAspect="1"/>
                    </pic:cNvPicPr>
                  </pic:nvPicPr>
                  <pic:blipFill>
                    <a:blip r:embed="rId7"/>
                    <a:stretch>
                      <a:fillRect/>
                    </a:stretch>
                  </pic:blipFill>
                  <pic:spPr>
                    <a:xfrm>
                      <a:off x="0" y="0"/>
                      <a:ext cx="8623300" cy="4177030"/>
                    </a:xfrm>
                    <a:prstGeom prst="rect">
                      <a:avLst/>
                    </a:prstGeom>
                    <a:noFill/>
                    <a:ln>
                      <a:noFill/>
                    </a:ln>
                  </pic:spPr>
                </pic:pic>
              </a:graphicData>
            </a:graphic>
          </wp:inline>
        </w:drawing>
      </w:r>
    </w:p>
    <w:p>
      <w:pPr>
        <w:jc w:val="left"/>
      </w:pPr>
    </w:p>
    <w:p>
      <w:pPr>
        <w:pStyle w:val="3"/>
        <w:numPr>
          <w:ilvl w:val="1"/>
          <w:numId w:val="0"/>
        </w:numPr>
        <w:bidi w:val="0"/>
        <w:ind w:leftChars="0" w:right="240" w:rightChars="100"/>
        <w:outlineLvl w:val="0"/>
        <w:rPr>
          <w:rFonts w:hint="eastAsia" w:ascii="仿宋" w:hAnsi="仿宋" w:eastAsia="仿宋" w:cs="仿宋"/>
          <w:lang w:eastAsia="zh-CN"/>
        </w:rPr>
      </w:pPr>
      <w:bookmarkStart w:id="9" w:name="_Toc6413"/>
      <w:bookmarkStart w:id="10" w:name="_Toc15926"/>
      <w:bookmarkStart w:id="11" w:name="_Toc5377"/>
      <w:bookmarkStart w:id="12" w:name="_Toc17347"/>
      <w:bookmarkStart w:id="13" w:name="_Toc31514"/>
      <w:r>
        <w:rPr>
          <w:rFonts w:hint="eastAsia" w:ascii="仿宋" w:hAnsi="仿宋" w:eastAsia="仿宋" w:cs="仿宋"/>
          <w:lang w:eastAsia="zh-CN"/>
        </w:rPr>
        <w:t>（</w:t>
      </w:r>
      <w:r>
        <w:rPr>
          <w:rFonts w:hint="eastAsia" w:ascii="仿宋" w:hAnsi="仿宋" w:eastAsia="仿宋" w:cs="仿宋"/>
          <w:lang w:val="en-US" w:eastAsia="zh-CN"/>
        </w:rPr>
        <w:t>2</w:t>
      </w:r>
      <w:r>
        <w:rPr>
          <w:rFonts w:hint="eastAsia" w:ascii="仿宋" w:hAnsi="仿宋" w:eastAsia="仿宋" w:cs="仿宋"/>
          <w:lang w:eastAsia="zh-CN"/>
        </w:rPr>
        <w:t>）用户中心</w:t>
      </w:r>
      <w:bookmarkEnd w:id="9"/>
      <w:bookmarkEnd w:id="10"/>
      <w:bookmarkEnd w:id="11"/>
      <w:bookmarkEnd w:id="12"/>
      <w:bookmarkEnd w:id="13"/>
    </w:p>
    <w:p>
      <w:pPr>
        <w:ind w:firstLine="560" w:firstLineChars="200"/>
        <w:rPr>
          <w:rFonts w:hint="eastAsia"/>
          <w:sz w:val="28"/>
          <w:szCs w:val="28"/>
        </w:rPr>
      </w:pPr>
      <w:r>
        <w:rPr>
          <w:rFonts w:hint="eastAsia"/>
          <w:sz w:val="28"/>
          <w:szCs w:val="28"/>
        </w:rPr>
        <w:t>在主界面点击右上角用户图标，</w:t>
      </w:r>
      <w:r>
        <w:rPr>
          <w:rFonts w:hint="eastAsia"/>
          <w:sz w:val="28"/>
          <w:szCs w:val="28"/>
          <w:lang w:val="en-US" w:eastAsia="zh-CN"/>
        </w:rPr>
        <w:t>可以查看用户信息，也</w:t>
      </w:r>
      <w:r>
        <w:rPr>
          <w:rFonts w:hint="eastAsia"/>
          <w:sz w:val="28"/>
          <w:szCs w:val="28"/>
        </w:rPr>
        <w:t>可以对用户密码进行修改或退出系统，或点击“切换角色”，可进行角色切换。如下图：</w:t>
      </w:r>
    </w:p>
    <w:p>
      <w:pPr>
        <w:bidi w:val="0"/>
      </w:pPr>
      <w:r>
        <w:drawing>
          <wp:inline distT="0" distB="0" distL="114300" distR="114300">
            <wp:extent cx="7395210" cy="3475990"/>
            <wp:effectExtent l="0" t="0" r="11430" b="13970"/>
            <wp:docPr id="8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8"/>
                    <pic:cNvPicPr>
                      <a:picLocks noChangeAspect="1"/>
                    </pic:cNvPicPr>
                  </pic:nvPicPr>
                  <pic:blipFill>
                    <a:blip r:embed="rId8"/>
                    <a:stretch>
                      <a:fillRect/>
                    </a:stretch>
                  </pic:blipFill>
                  <pic:spPr>
                    <a:xfrm>
                      <a:off x="0" y="0"/>
                      <a:ext cx="7395210" cy="3475990"/>
                    </a:xfrm>
                    <a:prstGeom prst="rect">
                      <a:avLst/>
                    </a:prstGeom>
                    <a:noFill/>
                    <a:ln>
                      <a:noFill/>
                    </a:ln>
                  </pic:spPr>
                </pic:pic>
              </a:graphicData>
            </a:graphic>
          </wp:inline>
        </w:drawing>
      </w:r>
    </w:p>
    <w:p>
      <w:pPr>
        <w:pStyle w:val="3"/>
        <w:numPr>
          <w:ilvl w:val="1"/>
          <w:numId w:val="0"/>
        </w:numPr>
        <w:bidi w:val="0"/>
        <w:ind w:leftChars="0" w:right="240" w:rightChars="100"/>
        <w:outlineLvl w:val="0"/>
        <w:rPr>
          <w:rFonts w:hint="default" w:ascii="仿宋" w:hAnsi="仿宋" w:eastAsia="仿宋" w:cs="仿宋"/>
          <w:lang w:val="en-US" w:eastAsia="zh-CN"/>
        </w:rPr>
      </w:pPr>
      <w:bookmarkStart w:id="14" w:name="_Toc2661"/>
      <w:bookmarkStart w:id="15" w:name="_Toc4669"/>
      <w:bookmarkStart w:id="16" w:name="_Toc10782"/>
      <w:bookmarkStart w:id="17" w:name="_Toc16901"/>
      <w:bookmarkStart w:id="18" w:name="_Toc25622"/>
      <w:r>
        <w:rPr>
          <w:rFonts w:hint="eastAsia" w:ascii="仿宋" w:hAnsi="仿宋" w:eastAsia="仿宋" w:cs="仿宋"/>
          <w:lang w:val="en-US" w:eastAsia="zh-CN"/>
        </w:rPr>
        <w:t>（3）通知管理</w:t>
      </w:r>
      <w:bookmarkEnd w:id="14"/>
      <w:bookmarkEnd w:id="15"/>
      <w:bookmarkEnd w:id="16"/>
      <w:bookmarkEnd w:id="17"/>
      <w:bookmarkEnd w:id="18"/>
    </w:p>
    <w:p>
      <w:pPr>
        <w:ind w:firstLine="420" w:firstLineChars="0"/>
        <w:rPr>
          <w:rFonts w:hint="default"/>
          <w:sz w:val="28"/>
          <w:szCs w:val="28"/>
          <w:lang w:val="en-US" w:eastAsia="zh-CN"/>
        </w:rPr>
      </w:pPr>
      <w:r>
        <w:rPr>
          <w:rFonts w:hint="eastAsia"/>
          <w:sz w:val="28"/>
          <w:szCs w:val="28"/>
          <w:lang w:val="en-US" w:eastAsia="zh-CN"/>
        </w:rPr>
        <w:t>通知管理菜单可查看到已发布的通知公告</w:t>
      </w:r>
    </w:p>
    <w:p>
      <w:pPr>
        <w:rPr>
          <w:rFonts w:hint="default" w:eastAsia="宋体"/>
          <w:lang w:val="en-US" w:eastAsia="zh-CN"/>
        </w:rPr>
      </w:pPr>
      <w:r>
        <w:drawing>
          <wp:inline distT="0" distB="0" distL="114300" distR="114300">
            <wp:extent cx="8748395" cy="4045585"/>
            <wp:effectExtent l="0" t="0" r="14605" b="8255"/>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9"/>
                    <a:stretch>
                      <a:fillRect/>
                    </a:stretch>
                  </pic:blipFill>
                  <pic:spPr>
                    <a:xfrm>
                      <a:off x="0" y="0"/>
                      <a:ext cx="8748395" cy="4045585"/>
                    </a:xfrm>
                    <a:prstGeom prst="rect">
                      <a:avLst/>
                    </a:prstGeom>
                    <a:noFill/>
                    <a:ln>
                      <a:noFill/>
                    </a:ln>
                  </pic:spPr>
                </pic:pic>
              </a:graphicData>
            </a:graphic>
          </wp:inline>
        </w:drawing>
      </w:r>
      <w:r>
        <w:rPr>
          <w:rFonts w:hint="eastAsia"/>
          <w:lang w:val="en-US" w:eastAsia="zh-CN"/>
        </w:rPr>
        <w:t xml:space="preserve">  </w:t>
      </w:r>
    </w:p>
    <w:p>
      <w:pPr>
        <w:pStyle w:val="3"/>
        <w:numPr>
          <w:ilvl w:val="1"/>
          <w:numId w:val="0"/>
        </w:numPr>
        <w:bidi w:val="0"/>
        <w:ind w:leftChars="0" w:right="240" w:rightChars="100"/>
        <w:outlineLvl w:val="0"/>
        <w:rPr>
          <w:rFonts w:hint="eastAsia" w:ascii="仿宋" w:hAnsi="仿宋" w:eastAsia="仿宋" w:cs="仿宋"/>
          <w:lang w:val="en-US" w:eastAsia="zh-CN"/>
        </w:rPr>
      </w:pPr>
      <w:bookmarkStart w:id="19" w:name="_Toc6075"/>
      <w:bookmarkStart w:id="20" w:name="_Toc22508"/>
      <w:bookmarkStart w:id="21" w:name="_Toc25059"/>
      <w:bookmarkStart w:id="22" w:name="_Toc29367"/>
      <w:bookmarkStart w:id="23" w:name="_Toc12615"/>
      <w:r>
        <w:rPr>
          <w:rFonts w:hint="eastAsia" w:ascii="仿宋" w:hAnsi="仿宋" w:eastAsia="仿宋" w:cs="仿宋"/>
          <w:lang w:val="en-US" w:eastAsia="zh-CN"/>
        </w:rPr>
        <w:t>（4）项目申报管理</w:t>
      </w:r>
      <w:bookmarkEnd w:id="19"/>
      <w:bookmarkEnd w:id="20"/>
      <w:bookmarkEnd w:id="21"/>
      <w:bookmarkEnd w:id="22"/>
      <w:bookmarkEnd w:id="23"/>
    </w:p>
    <w:p>
      <w:pPr>
        <w:pStyle w:val="4"/>
        <w:numPr>
          <w:ilvl w:val="2"/>
          <w:numId w:val="0"/>
        </w:numPr>
        <w:bidi w:val="0"/>
        <w:rPr>
          <w:rFonts w:hint="default"/>
          <w:lang w:val="en-US" w:eastAsia="zh-CN"/>
        </w:rPr>
      </w:pPr>
      <w:bookmarkStart w:id="24" w:name="_Toc14638"/>
      <w:r>
        <w:rPr>
          <w:rFonts w:hint="eastAsia"/>
          <w:lang w:val="en-US" w:eastAsia="zh-CN"/>
        </w:rPr>
        <w:tab/>
      </w:r>
      <w:bookmarkStart w:id="25" w:name="_Toc24758"/>
      <w:r>
        <w:rPr>
          <w:rFonts w:hint="eastAsia"/>
          <w:sz w:val="28"/>
          <w:szCs w:val="28"/>
          <w:lang w:val="en-US" w:eastAsia="zh-CN"/>
        </w:rPr>
        <w:t>1.项目申报列表</w:t>
      </w:r>
      <w:bookmarkEnd w:id="24"/>
      <w:bookmarkEnd w:id="25"/>
    </w:p>
    <w:p>
      <w:pPr>
        <w:ind w:firstLine="420" w:firstLineChars="0"/>
        <w:rPr>
          <w:rFonts w:hint="eastAsia"/>
          <w:lang w:val="en-US" w:eastAsia="zh-CN"/>
        </w:rPr>
      </w:pPr>
      <w:r>
        <w:rPr>
          <w:rFonts w:hint="eastAsia"/>
          <w:lang w:val="en-US" w:eastAsia="zh-CN"/>
        </w:rPr>
        <w:t>【添加】点击添加按钮进行项目申报，填写好申报信息后点击保存按钮。</w:t>
      </w:r>
    </w:p>
    <w:p>
      <w:r>
        <w:drawing>
          <wp:inline distT="0" distB="0" distL="114300" distR="114300">
            <wp:extent cx="8526145" cy="3820795"/>
            <wp:effectExtent l="0" t="0" r="8255" b="4445"/>
            <wp:docPr id="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29"/>
                    <pic:cNvPicPr>
                      <a:picLocks noChangeAspect="1"/>
                    </pic:cNvPicPr>
                  </pic:nvPicPr>
                  <pic:blipFill>
                    <a:blip r:embed="rId10"/>
                    <a:stretch>
                      <a:fillRect/>
                    </a:stretch>
                  </pic:blipFill>
                  <pic:spPr>
                    <a:xfrm>
                      <a:off x="0" y="0"/>
                      <a:ext cx="8526145" cy="3820795"/>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填写项目申报的基本信息</w:t>
      </w:r>
    </w:p>
    <w:p>
      <w:r>
        <w:drawing>
          <wp:inline distT="0" distB="0" distL="114300" distR="114300">
            <wp:extent cx="8860155" cy="4921250"/>
            <wp:effectExtent l="0" t="0" r="9525" b="1270"/>
            <wp:docPr id="8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0"/>
                    <pic:cNvPicPr>
                      <a:picLocks noChangeAspect="1"/>
                    </pic:cNvPicPr>
                  </pic:nvPicPr>
                  <pic:blipFill>
                    <a:blip r:embed="rId11"/>
                    <a:stretch>
                      <a:fillRect/>
                    </a:stretch>
                  </pic:blipFill>
                  <pic:spPr>
                    <a:xfrm>
                      <a:off x="0" y="0"/>
                      <a:ext cx="8860155" cy="4921250"/>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项目申报的成员信息以及经费预算可不用填写直接提交送审</w:t>
      </w:r>
    </w:p>
    <w:p/>
    <w:p>
      <w:pPr>
        <w:ind w:firstLine="420" w:firstLineChars="0"/>
        <w:rPr>
          <w:rFonts w:hint="eastAsia"/>
          <w:color w:val="FF0000"/>
          <w:lang w:val="en-US" w:eastAsia="zh-CN"/>
        </w:rPr>
      </w:pPr>
      <w:r>
        <w:rPr>
          <w:rFonts w:hint="eastAsia"/>
          <w:color w:val="FF0000"/>
          <w:lang w:eastAsia="zh-CN"/>
        </w:rPr>
        <w:t>【编辑】点击编辑</w:t>
      </w:r>
      <w:r>
        <w:rPr>
          <w:rFonts w:hint="eastAsia"/>
          <w:color w:val="FF0000"/>
          <w:lang w:val="en-US" w:eastAsia="zh-CN"/>
        </w:rPr>
        <w:t>按钮可以修改页面数据</w:t>
      </w:r>
    </w:p>
    <w:p>
      <w:pPr>
        <w:ind w:firstLine="420" w:firstLineChars="0"/>
        <w:rPr>
          <w:rFonts w:hint="eastAsia"/>
          <w:color w:val="FF0000"/>
          <w:lang w:val="en-US" w:eastAsia="zh-CN"/>
        </w:rPr>
      </w:pPr>
      <w:r>
        <w:rPr>
          <w:rFonts w:hint="eastAsia"/>
          <w:color w:val="FF0000"/>
          <w:lang w:val="en-US" w:eastAsia="zh-CN"/>
        </w:rPr>
        <w:t>【删除】申报数据没有送审前可以进行删除</w:t>
      </w:r>
    </w:p>
    <w:p>
      <w:pPr>
        <w:ind w:firstLine="420" w:firstLineChars="0"/>
        <w:rPr>
          <w:rFonts w:hint="eastAsia"/>
          <w:color w:val="FF0000"/>
          <w:lang w:val="en-US" w:eastAsia="zh-CN"/>
        </w:rPr>
      </w:pPr>
      <w:r>
        <w:rPr>
          <w:rFonts w:hint="eastAsia"/>
          <w:color w:val="FF0000"/>
          <w:lang w:val="en-US" w:eastAsia="zh-CN"/>
        </w:rPr>
        <w:t>【明细】点击明细按钮即可查看明细</w:t>
      </w:r>
    </w:p>
    <w:p>
      <w:pPr>
        <w:ind w:firstLine="420" w:firstLineChars="0"/>
        <w:rPr>
          <w:rFonts w:hint="eastAsia"/>
          <w:color w:val="FF0000"/>
          <w:lang w:val="en-US" w:eastAsia="zh-CN"/>
        </w:rPr>
      </w:pPr>
      <w:r>
        <w:rPr>
          <w:rFonts w:hint="eastAsia"/>
          <w:color w:val="FF0000"/>
          <w:lang w:val="en-US" w:eastAsia="zh-CN"/>
        </w:rPr>
        <w:t>【提交送审】点击提交送审按钮即可启动审核流程，审核状态变更为“院系审核中”</w:t>
      </w:r>
    </w:p>
    <w:p>
      <w:pPr>
        <w:rPr>
          <w:rFonts w:hint="eastAsia"/>
          <w:lang w:val="en-US" w:eastAsia="zh-CN"/>
        </w:rPr>
      </w:pPr>
      <w:r>
        <w:drawing>
          <wp:inline distT="0" distB="0" distL="114300" distR="114300">
            <wp:extent cx="8705850" cy="3863340"/>
            <wp:effectExtent l="0" t="0" r="11430" b="7620"/>
            <wp:docPr id="8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3"/>
                    <pic:cNvPicPr>
                      <a:picLocks noChangeAspect="1"/>
                    </pic:cNvPicPr>
                  </pic:nvPicPr>
                  <pic:blipFill>
                    <a:blip r:embed="rId12"/>
                    <a:stretch>
                      <a:fillRect/>
                    </a:stretch>
                  </pic:blipFill>
                  <pic:spPr>
                    <a:xfrm>
                      <a:off x="0" y="0"/>
                      <a:ext cx="8705850" cy="3863340"/>
                    </a:xfrm>
                    <a:prstGeom prst="rect">
                      <a:avLst/>
                    </a:prstGeom>
                    <a:noFill/>
                    <a:ln>
                      <a:noFill/>
                    </a:ln>
                  </pic:spPr>
                </pic:pic>
              </a:graphicData>
            </a:graphic>
          </wp:inline>
        </w:drawing>
      </w:r>
    </w:p>
    <w:p>
      <w:pPr>
        <w:pStyle w:val="3"/>
        <w:numPr>
          <w:ilvl w:val="1"/>
          <w:numId w:val="0"/>
        </w:numPr>
        <w:bidi w:val="0"/>
        <w:ind w:leftChars="0" w:right="240" w:rightChars="100"/>
        <w:outlineLvl w:val="0"/>
        <w:rPr>
          <w:rFonts w:hint="eastAsia" w:ascii="仿宋" w:hAnsi="仿宋" w:eastAsia="仿宋" w:cs="仿宋"/>
          <w:lang w:val="en-US" w:eastAsia="zh-CN"/>
        </w:rPr>
      </w:pPr>
      <w:bookmarkStart w:id="26" w:name="_Toc19942"/>
      <w:bookmarkStart w:id="27" w:name="_Toc32333"/>
      <w:bookmarkStart w:id="28" w:name="_Toc6305"/>
      <w:bookmarkStart w:id="29" w:name="_Toc29068"/>
      <w:bookmarkStart w:id="30" w:name="_Toc16151"/>
      <w:r>
        <w:rPr>
          <w:rFonts w:hint="eastAsia" w:ascii="仿宋" w:hAnsi="仿宋" w:eastAsia="仿宋" w:cs="仿宋"/>
          <w:lang w:val="en-US" w:eastAsia="zh-CN"/>
        </w:rPr>
        <w:t>（5）项目审核管理</w:t>
      </w:r>
      <w:bookmarkEnd w:id="26"/>
      <w:bookmarkEnd w:id="27"/>
      <w:bookmarkEnd w:id="28"/>
      <w:bookmarkEnd w:id="29"/>
      <w:bookmarkEnd w:id="30"/>
    </w:p>
    <w:p>
      <w:pPr>
        <w:pStyle w:val="4"/>
        <w:numPr>
          <w:ilvl w:val="2"/>
          <w:numId w:val="0"/>
        </w:numPr>
        <w:bidi w:val="0"/>
        <w:outlineLvl w:val="1"/>
        <w:rPr>
          <w:rFonts w:hint="eastAsia"/>
          <w:lang w:val="en-US" w:eastAsia="zh-CN"/>
        </w:rPr>
      </w:pPr>
      <w:bookmarkStart w:id="31" w:name="_Toc1670"/>
      <w:r>
        <w:rPr>
          <w:rFonts w:hint="eastAsia"/>
          <w:lang w:val="en-US" w:eastAsia="zh-CN"/>
        </w:rPr>
        <w:tab/>
      </w:r>
      <w:bookmarkStart w:id="32" w:name="_Toc982"/>
      <w:bookmarkStart w:id="33" w:name="_Toc9261"/>
      <w:bookmarkStart w:id="34" w:name="_Toc17580"/>
      <w:bookmarkStart w:id="35" w:name="_Toc2266"/>
      <w:r>
        <w:rPr>
          <w:rFonts w:hint="eastAsia"/>
          <w:lang w:val="en-US" w:eastAsia="zh-CN"/>
        </w:rPr>
        <w:t>1.我的申报进度</w:t>
      </w:r>
      <w:bookmarkEnd w:id="31"/>
      <w:bookmarkEnd w:id="32"/>
      <w:bookmarkEnd w:id="33"/>
      <w:bookmarkEnd w:id="34"/>
      <w:bookmarkEnd w:id="35"/>
    </w:p>
    <w:p>
      <w:pPr>
        <w:ind w:firstLine="420" w:firstLineChars="0"/>
        <w:rPr>
          <w:rFonts w:hint="eastAsia"/>
          <w:lang w:val="en-US" w:eastAsia="zh-CN"/>
        </w:rPr>
      </w:pPr>
      <w:r>
        <w:rPr>
          <w:rFonts w:hint="eastAsia"/>
          <w:lang w:val="en-US" w:eastAsia="zh-CN"/>
        </w:rPr>
        <w:t>提交送审数据后可以在我的申报进度菜单查看到审批历史（申报数据送审到哪一个节点）</w:t>
      </w:r>
    </w:p>
    <w:p>
      <w:r>
        <w:drawing>
          <wp:inline distT="0" distB="0" distL="114300" distR="114300">
            <wp:extent cx="8938260" cy="3764915"/>
            <wp:effectExtent l="0" t="0" r="7620" b="14605"/>
            <wp:docPr id="8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4"/>
                    <pic:cNvPicPr>
                      <a:picLocks noChangeAspect="1"/>
                    </pic:cNvPicPr>
                  </pic:nvPicPr>
                  <pic:blipFill>
                    <a:blip r:embed="rId13"/>
                    <a:stretch>
                      <a:fillRect/>
                    </a:stretch>
                  </pic:blipFill>
                  <pic:spPr>
                    <a:xfrm>
                      <a:off x="0" y="0"/>
                      <a:ext cx="8938260" cy="3764915"/>
                    </a:xfrm>
                    <a:prstGeom prst="rect">
                      <a:avLst/>
                    </a:prstGeom>
                    <a:noFill/>
                    <a:ln>
                      <a:noFill/>
                    </a:ln>
                  </pic:spPr>
                </pic:pic>
              </a:graphicData>
            </a:graphic>
          </wp:inline>
        </w:drawing>
      </w:r>
    </w:p>
    <w:p>
      <w:pPr>
        <w:bidi w:val="0"/>
        <w:rPr>
          <w:rFonts w:hint="default"/>
          <w:lang w:val="en-US" w:eastAsia="zh-CN"/>
        </w:rPr>
      </w:pPr>
      <w:bookmarkStart w:id="36" w:name="_Toc10255"/>
      <w:r>
        <w:rPr>
          <w:rFonts w:hint="eastAsia"/>
          <w:lang w:val="en-US" w:eastAsia="zh-CN"/>
        </w:rPr>
        <w:t>点击【审批历史】对进度进行查看</w:t>
      </w:r>
      <w:bookmarkEnd w:id="36"/>
    </w:p>
    <w:p>
      <w:r>
        <w:drawing>
          <wp:inline distT="0" distB="0" distL="114300" distR="114300">
            <wp:extent cx="9167495" cy="3606800"/>
            <wp:effectExtent l="0" t="0" r="6985" b="508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pic:cNvPicPr>
                  </pic:nvPicPr>
                  <pic:blipFill>
                    <a:blip r:embed="rId14"/>
                    <a:srcRect b="19195"/>
                    <a:stretch>
                      <a:fillRect/>
                    </a:stretch>
                  </pic:blipFill>
                  <pic:spPr>
                    <a:xfrm>
                      <a:off x="0" y="0"/>
                      <a:ext cx="9167495" cy="3606800"/>
                    </a:xfrm>
                    <a:prstGeom prst="rect">
                      <a:avLst/>
                    </a:prstGeom>
                    <a:noFill/>
                    <a:ln>
                      <a:noFill/>
                    </a:ln>
                  </pic:spPr>
                </pic:pic>
              </a:graphicData>
            </a:graphic>
          </wp:inline>
        </w:drawing>
      </w:r>
    </w:p>
    <w:p/>
    <w:p/>
    <w:p/>
    <w:p/>
    <w:p/>
    <w:p/>
    <w:p>
      <w:pPr>
        <w:bidi w:val="0"/>
        <w:rPr>
          <w:rFonts w:hint="default"/>
          <w:lang w:val="en-US" w:eastAsia="zh-CN"/>
        </w:rPr>
      </w:pPr>
      <w:bookmarkStart w:id="37" w:name="_Toc17874"/>
      <w:r>
        <w:rPr>
          <w:rFonts w:hint="eastAsia"/>
          <w:lang w:val="en-US" w:eastAsia="zh-CN"/>
        </w:rPr>
        <w:t>流程图，可查看到当前审批进度和审批人</w:t>
      </w:r>
      <w:bookmarkEnd w:id="37"/>
    </w:p>
    <w:p>
      <w:pPr>
        <w:rPr>
          <w:rFonts w:hint="eastAsia"/>
          <w:lang w:val="en-US" w:eastAsia="zh-CN"/>
        </w:rPr>
      </w:pPr>
      <w:r>
        <w:drawing>
          <wp:inline distT="0" distB="0" distL="114300" distR="114300">
            <wp:extent cx="8839200" cy="4043680"/>
            <wp:effectExtent l="0" t="0" r="0" b="10160"/>
            <wp:docPr id="9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6"/>
                    <pic:cNvPicPr>
                      <a:picLocks noChangeAspect="1"/>
                    </pic:cNvPicPr>
                  </pic:nvPicPr>
                  <pic:blipFill>
                    <a:blip r:embed="rId15"/>
                    <a:stretch>
                      <a:fillRect/>
                    </a:stretch>
                  </pic:blipFill>
                  <pic:spPr>
                    <a:xfrm>
                      <a:off x="0" y="0"/>
                      <a:ext cx="8839200" cy="4043680"/>
                    </a:xfrm>
                    <a:prstGeom prst="rect">
                      <a:avLst/>
                    </a:prstGeom>
                    <a:noFill/>
                    <a:ln>
                      <a:noFill/>
                    </a:ln>
                  </pic:spPr>
                </pic:pic>
              </a:graphicData>
            </a:graphic>
          </wp:inline>
        </w:drawing>
      </w:r>
    </w:p>
    <w:p>
      <w:pPr>
        <w:pStyle w:val="4"/>
        <w:numPr>
          <w:ilvl w:val="2"/>
          <w:numId w:val="0"/>
        </w:numPr>
        <w:bidi w:val="0"/>
        <w:outlineLvl w:val="1"/>
        <w:rPr>
          <w:rFonts w:hint="eastAsia"/>
          <w:lang w:val="en-US" w:eastAsia="zh-CN"/>
        </w:rPr>
      </w:pPr>
      <w:bookmarkStart w:id="38" w:name="_Toc12717"/>
      <w:r>
        <w:rPr>
          <w:rFonts w:hint="eastAsia"/>
          <w:lang w:val="en-US" w:eastAsia="zh-CN"/>
        </w:rPr>
        <w:tab/>
      </w:r>
      <w:bookmarkStart w:id="39" w:name="_Toc12867"/>
      <w:bookmarkStart w:id="40" w:name="_Toc14904"/>
      <w:bookmarkStart w:id="41" w:name="_Toc21976"/>
      <w:bookmarkStart w:id="42" w:name="_Toc15375"/>
      <w:r>
        <w:rPr>
          <w:rFonts w:hint="eastAsia"/>
          <w:lang w:val="en-US" w:eastAsia="zh-CN"/>
        </w:rPr>
        <w:t>2.驳回需修改的项目</w:t>
      </w:r>
      <w:bookmarkEnd w:id="38"/>
      <w:bookmarkEnd w:id="39"/>
      <w:bookmarkEnd w:id="40"/>
      <w:bookmarkEnd w:id="41"/>
      <w:bookmarkEnd w:id="42"/>
    </w:p>
    <w:p>
      <w:pPr>
        <w:ind w:firstLine="420" w:firstLineChars="0"/>
        <w:rPr>
          <w:rFonts w:hint="eastAsia"/>
          <w:lang w:val="en-US" w:eastAsia="zh-CN"/>
        </w:rPr>
      </w:pPr>
      <w:r>
        <w:rPr>
          <w:rFonts w:hint="eastAsia"/>
          <w:lang w:val="en-US" w:eastAsia="zh-CN"/>
        </w:rPr>
        <w:t>二级单位审核人或教务处审核人驳回项目申报数据后可在驳回需修改项目的菜单中查询，点击驳回数据可进行修改编辑后重新发起送审</w:t>
      </w:r>
    </w:p>
    <w:p>
      <w:r>
        <w:drawing>
          <wp:inline distT="0" distB="0" distL="114300" distR="114300">
            <wp:extent cx="8818245" cy="3808095"/>
            <wp:effectExtent l="0" t="0" r="5715" b="1905"/>
            <wp:docPr id="101"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3"/>
                    <pic:cNvPicPr>
                      <a:picLocks noChangeAspect="1"/>
                    </pic:cNvPicPr>
                  </pic:nvPicPr>
                  <pic:blipFill>
                    <a:blip r:embed="rId16"/>
                    <a:srcRect b="8004"/>
                    <a:stretch>
                      <a:fillRect/>
                    </a:stretch>
                  </pic:blipFill>
                  <pic:spPr>
                    <a:xfrm>
                      <a:off x="0" y="0"/>
                      <a:ext cx="8818245" cy="3808095"/>
                    </a:xfrm>
                    <a:prstGeom prst="rect">
                      <a:avLst/>
                    </a:prstGeom>
                    <a:noFill/>
                    <a:ln>
                      <a:noFill/>
                    </a:ln>
                  </pic:spPr>
                </pic:pic>
              </a:graphicData>
            </a:graphic>
          </wp:inline>
        </w:drawing>
      </w:r>
    </w:p>
    <w:p/>
    <w:p>
      <w:pPr>
        <w:ind w:firstLine="420" w:firstLineChars="0"/>
        <w:rPr>
          <w:rFonts w:hint="default" w:eastAsia="宋体"/>
          <w:lang w:val="en-US" w:eastAsia="zh-CN"/>
        </w:rPr>
      </w:pPr>
      <w:r>
        <w:rPr>
          <w:rFonts w:hint="eastAsia"/>
          <w:lang w:val="en-US" w:eastAsia="zh-CN"/>
        </w:rPr>
        <w:t>进行修改后点击【再次提交送审】</w:t>
      </w:r>
    </w:p>
    <w:p>
      <w:pPr>
        <w:rPr>
          <w:rFonts w:hint="eastAsia"/>
          <w:lang w:val="en-US" w:eastAsia="zh-CN"/>
        </w:rPr>
      </w:pPr>
      <w:r>
        <w:drawing>
          <wp:inline distT="0" distB="0" distL="114300" distR="114300">
            <wp:extent cx="9132570" cy="4880610"/>
            <wp:effectExtent l="0" t="0" r="11430" b="11430"/>
            <wp:docPr id="10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44"/>
                    <pic:cNvPicPr>
                      <a:picLocks noChangeAspect="1"/>
                    </pic:cNvPicPr>
                  </pic:nvPicPr>
                  <pic:blipFill>
                    <a:blip r:embed="rId17"/>
                    <a:stretch>
                      <a:fillRect/>
                    </a:stretch>
                  </pic:blipFill>
                  <pic:spPr>
                    <a:xfrm>
                      <a:off x="0" y="0"/>
                      <a:ext cx="9132570" cy="4880610"/>
                    </a:xfrm>
                    <a:prstGeom prst="rect">
                      <a:avLst/>
                    </a:prstGeom>
                    <a:noFill/>
                    <a:ln>
                      <a:noFill/>
                    </a:ln>
                  </pic:spPr>
                </pic:pic>
              </a:graphicData>
            </a:graphic>
          </wp:inline>
        </w:drawing>
      </w:r>
    </w:p>
    <w:p>
      <w:pPr>
        <w:pStyle w:val="4"/>
        <w:numPr>
          <w:ilvl w:val="2"/>
          <w:numId w:val="0"/>
        </w:numPr>
        <w:bidi w:val="0"/>
        <w:outlineLvl w:val="1"/>
        <w:rPr>
          <w:rFonts w:hint="default"/>
          <w:lang w:val="en-US" w:eastAsia="zh-CN"/>
        </w:rPr>
      </w:pPr>
      <w:bookmarkStart w:id="43" w:name="_Toc9459"/>
      <w:r>
        <w:rPr>
          <w:rFonts w:hint="eastAsia"/>
          <w:lang w:val="en-US" w:eastAsia="zh-CN"/>
        </w:rPr>
        <w:tab/>
      </w:r>
      <w:bookmarkStart w:id="44" w:name="_Toc6644"/>
      <w:bookmarkStart w:id="45" w:name="_Toc17318"/>
      <w:bookmarkStart w:id="46" w:name="_Toc24862"/>
      <w:bookmarkStart w:id="47" w:name="_Toc29542"/>
      <w:r>
        <w:rPr>
          <w:rFonts w:hint="eastAsia"/>
          <w:lang w:val="en-US" w:eastAsia="zh-CN"/>
        </w:rPr>
        <w:t>3.已审核的项目</w:t>
      </w:r>
      <w:bookmarkEnd w:id="43"/>
      <w:bookmarkEnd w:id="44"/>
      <w:bookmarkEnd w:id="45"/>
      <w:bookmarkEnd w:id="46"/>
      <w:bookmarkEnd w:id="47"/>
    </w:p>
    <w:p>
      <w:pPr>
        <w:ind w:firstLine="420" w:firstLineChars="0"/>
        <w:rPr>
          <w:rFonts w:hint="eastAsia"/>
          <w:lang w:val="en-US" w:eastAsia="zh-CN"/>
        </w:rPr>
      </w:pPr>
      <w:r>
        <w:rPr>
          <w:rFonts w:hint="eastAsia"/>
          <w:lang w:val="en-US" w:eastAsia="zh-CN"/>
        </w:rPr>
        <w:t>审核流程结束后申报人可以在已审核的项目中查看到该条数据，点击数据进去可以查看详情</w:t>
      </w:r>
    </w:p>
    <w:p>
      <w:pPr>
        <w:rPr>
          <w:rFonts w:hint="default"/>
          <w:lang w:val="en-US" w:eastAsia="zh-CN"/>
        </w:rPr>
      </w:pPr>
      <w:r>
        <w:drawing>
          <wp:inline distT="0" distB="0" distL="114300" distR="114300">
            <wp:extent cx="8716645" cy="3949700"/>
            <wp:effectExtent l="0" t="0" r="635" b="12700"/>
            <wp:docPr id="133"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54"/>
                    <pic:cNvPicPr>
                      <a:picLocks noChangeAspect="1"/>
                    </pic:cNvPicPr>
                  </pic:nvPicPr>
                  <pic:blipFill>
                    <a:blip r:embed="rId18"/>
                    <a:stretch>
                      <a:fillRect/>
                    </a:stretch>
                  </pic:blipFill>
                  <pic:spPr>
                    <a:xfrm>
                      <a:off x="0" y="0"/>
                      <a:ext cx="8716645" cy="3949700"/>
                    </a:xfrm>
                    <a:prstGeom prst="rect">
                      <a:avLst/>
                    </a:prstGeom>
                    <a:noFill/>
                    <a:ln>
                      <a:noFill/>
                    </a:ln>
                  </pic:spPr>
                </pic:pic>
              </a:graphicData>
            </a:graphic>
          </wp:inline>
        </w:drawing>
      </w:r>
    </w:p>
    <w:p>
      <w:pPr>
        <w:rPr>
          <w:rFonts w:hint="default"/>
          <w:lang w:val="en-US" w:eastAsia="zh-CN"/>
        </w:rPr>
      </w:pPr>
    </w:p>
    <w:p>
      <w:pPr>
        <w:rPr>
          <w:rFonts w:hint="eastAsia"/>
          <w:lang w:val="en-US" w:eastAsia="zh-CN"/>
        </w:rPr>
      </w:pPr>
    </w:p>
    <w:p>
      <w:pPr>
        <w:jc w:val="center"/>
        <w:outlineLvl w:val="0"/>
        <w:rPr>
          <w:rFonts w:hint="eastAsia"/>
          <w:lang w:eastAsia="zh-CN"/>
        </w:rPr>
      </w:pPr>
      <w:bookmarkStart w:id="48" w:name="_Toc7925"/>
      <w:bookmarkStart w:id="49" w:name="_Toc18138"/>
      <w:bookmarkStart w:id="50" w:name="_Toc23418"/>
      <w:bookmarkStart w:id="51" w:name="_Toc4909"/>
      <w:r>
        <w:rPr>
          <w:rFonts w:hint="eastAsia"/>
          <w:b/>
          <w:bCs/>
          <w:sz w:val="36"/>
          <w:szCs w:val="36"/>
          <w:lang w:val="en-US" w:eastAsia="zh-CN"/>
        </w:rPr>
        <w:t>二、二级单位审核人使用说明</w:t>
      </w:r>
      <w:bookmarkEnd w:id="48"/>
      <w:bookmarkEnd w:id="49"/>
      <w:bookmarkEnd w:id="50"/>
      <w:bookmarkEnd w:id="51"/>
    </w:p>
    <w:p>
      <w:pPr>
        <w:pStyle w:val="3"/>
        <w:numPr>
          <w:ilvl w:val="1"/>
          <w:numId w:val="0"/>
        </w:numPr>
        <w:bidi w:val="0"/>
        <w:ind w:leftChars="0" w:right="240" w:rightChars="100"/>
        <w:outlineLvl w:val="0"/>
        <w:rPr>
          <w:rFonts w:hint="eastAsia" w:ascii="仿宋" w:hAnsi="仿宋" w:eastAsia="仿宋" w:cs="仿宋"/>
        </w:rPr>
      </w:pPr>
      <w:bookmarkStart w:id="52" w:name="_Toc14627"/>
      <w:bookmarkStart w:id="53" w:name="_Toc29681"/>
      <w:bookmarkStart w:id="54" w:name="_Toc17893"/>
      <w:bookmarkStart w:id="55" w:name="_Toc7347"/>
      <w:bookmarkStart w:id="56" w:name="_Toc30818"/>
      <w:r>
        <w:rPr>
          <w:rFonts w:hint="eastAsia" w:ascii="仿宋" w:hAnsi="仿宋" w:eastAsia="仿宋" w:cs="仿宋"/>
          <w:lang w:eastAsia="zh-CN"/>
        </w:rPr>
        <w:t>（</w:t>
      </w:r>
      <w:r>
        <w:rPr>
          <w:rFonts w:hint="eastAsia" w:ascii="仿宋" w:hAnsi="仿宋" w:eastAsia="仿宋" w:cs="仿宋"/>
          <w:lang w:val="en-US" w:eastAsia="zh-CN"/>
        </w:rPr>
        <w:t>1</w:t>
      </w:r>
      <w:r>
        <w:rPr>
          <w:rFonts w:hint="eastAsia" w:ascii="仿宋" w:hAnsi="仿宋" w:eastAsia="仿宋" w:cs="仿宋"/>
          <w:lang w:eastAsia="zh-CN"/>
        </w:rPr>
        <w:t>）二级单位审核人</w:t>
      </w:r>
      <w:r>
        <w:rPr>
          <w:rFonts w:hint="eastAsia" w:ascii="仿宋" w:hAnsi="仿宋" w:eastAsia="仿宋" w:cs="仿宋"/>
        </w:rPr>
        <w:t>用户登录</w:t>
      </w:r>
      <w:bookmarkEnd w:id="52"/>
      <w:bookmarkEnd w:id="53"/>
      <w:bookmarkEnd w:id="54"/>
      <w:bookmarkEnd w:id="55"/>
      <w:bookmarkEnd w:id="56"/>
    </w:p>
    <w:p>
      <w:pPr>
        <w:ind w:firstLine="560" w:firstLineChars="200"/>
        <w:jc w:val="left"/>
        <w:rPr>
          <w:rFonts w:hint="eastAsia" w:ascii="宋体" w:hAnsi="宋体" w:eastAsia="宋体"/>
          <w:color w:val="FF0000"/>
          <w:lang w:eastAsia="zh-CN"/>
        </w:rPr>
      </w:pPr>
      <w:r>
        <w:rPr>
          <w:rFonts w:hint="eastAsia" w:ascii="宋体" w:hAnsi="宋体"/>
          <w:sz w:val="28"/>
          <w:szCs w:val="28"/>
          <w:lang w:val="en-US" w:eastAsia="zh-CN"/>
        </w:rPr>
        <w:t>使用校园网</w:t>
      </w:r>
      <w:r>
        <w:rPr>
          <w:rFonts w:hint="eastAsia" w:ascii="宋体" w:hAnsi="宋体"/>
          <w:sz w:val="28"/>
          <w:szCs w:val="28"/>
        </w:rPr>
        <w:t>进入系统登录页面</w:t>
      </w:r>
      <w:r>
        <w:rPr>
          <w:rFonts w:hint="eastAsia" w:ascii="宋体" w:hAnsi="宋体"/>
          <w:sz w:val="28"/>
          <w:szCs w:val="28"/>
          <w:lang w:eastAsia="zh-CN"/>
        </w:rPr>
        <w:t>（http://210.26.109.194/admin_xmsb/#/login）</w:t>
      </w:r>
      <w:r>
        <w:rPr>
          <w:rFonts w:hint="eastAsia" w:ascii="宋体" w:hAnsi="宋体"/>
          <w:sz w:val="28"/>
          <w:szCs w:val="28"/>
        </w:rPr>
        <w:t>，输入帐号，密码即可登录，如下图：</w:t>
      </w:r>
      <w:r>
        <w:rPr>
          <w:rFonts w:hint="eastAsia" w:ascii="宋体" w:hAnsi="宋体"/>
          <w:b/>
          <w:bCs/>
          <w:color w:val="FF0000"/>
          <w:sz w:val="28"/>
          <w:szCs w:val="28"/>
          <w:lang w:eastAsia="zh-CN"/>
        </w:rPr>
        <w:t>（审核账号在</w:t>
      </w:r>
      <w:r>
        <w:rPr>
          <w:rFonts w:hint="eastAsia" w:ascii="宋体" w:hAnsi="宋体"/>
          <w:b/>
          <w:bCs/>
          <w:color w:val="FF0000"/>
          <w:sz w:val="28"/>
          <w:szCs w:val="28"/>
          <w:lang w:val="en-US" w:eastAsia="zh-CN"/>
        </w:rPr>
        <w:t>3月份</w:t>
      </w:r>
      <w:r>
        <w:rPr>
          <w:rFonts w:hint="eastAsia" w:ascii="宋体" w:hAnsi="宋体"/>
          <w:b/>
          <w:bCs/>
          <w:color w:val="FF0000"/>
          <w:sz w:val="28"/>
          <w:szCs w:val="28"/>
          <w:lang w:eastAsia="zh-CN"/>
        </w:rPr>
        <w:t>教育教学项目平台培训时已发）</w:t>
      </w:r>
      <w:bookmarkStart w:id="89" w:name="_GoBack"/>
      <w:bookmarkEnd w:id="89"/>
    </w:p>
    <w:p>
      <w:pPr>
        <w:ind w:firstLine="480" w:firstLineChars="200"/>
        <w:jc w:val="left"/>
      </w:pPr>
      <w:r>
        <w:drawing>
          <wp:inline distT="0" distB="0" distL="114300" distR="114300">
            <wp:extent cx="6522720" cy="3191510"/>
            <wp:effectExtent l="0" t="0" r="11430"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6522720" cy="3191510"/>
                    </a:xfrm>
                    <a:prstGeom prst="rect">
                      <a:avLst/>
                    </a:prstGeom>
                    <a:noFill/>
                    <a:ln>
                      <a:noFill/>
                    </a:ln>
                  </pic:spPr>
                </pic:pic>
              </a:graphicData>
            </a:graphic>
          </wp:inline>
        </w:drawing>
      </w:r>
    </w:p>
    <w:p>
      <w:pPr>
        <w:ind w:firstLine="897" w:firstLineChars="374"/>
        <w:jc w:val="left"/>
        <w:rPr>
          <w:rFonts w:hint="eastAsia"/>
          <w:lang w:val="en-US" w:eastAsia="zh-CN"/>
        </w:rPr>
      </w:pPr>
    </w:p>
    <w:p>
      <w:pPr>
        <w:ind w:firstLine="897" w:firstLineChars="374"/>
        <w:jc w:val="left"/>
        <w:rPr>
          <w:rFonts w:hint="default" w:eastAsia="宋体"/>
          <w:lang w:val="en-US" w:eastAsia="zh-CN"/>
        </w:rPr>
      </w:pPr>
      <w:r>
        <w:rPr>
          <w:rFonts w:hint="eastAsia"/>
          <w:lang w:val="en-US" w:eastAsia="zh-CN"/>
        </w:rPr>
        <w:t>选择自己的角色进行登录</w:t>
      </w:r>
    </w:p>
    <w:p>
      <w:pPr>
        <w:ind w:firstLine="480" w:firstLineChars="200"/>
        <w:jc w:val="left"/>
      </w:pPr>
      <w:r>
        <w:drawing>
          <wp:inline distT="0" distB="0" distL="114300" distR="114300">
            <wp:extent cx="8589010" cy="4002405"/>
            <wp:effectExtent l="0" t="0" r="2540" b="17145"/>
            <wp:docPr id="97"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39"/>
                    <pic:cNvPicPr>
                      <a:picLocks noChangeAspect="1"/>
                    </pic:cNvPicPr>
                  </pic:nvPicPr>
                  <pic:blipFill>
                    <a:blip r:embed="rId19"/>
                    <a:stretch>
                      <a:fillRect/>
                    </a:stretch>
                  </pic:blipFill>
                  <pic:spPr>
                    <a:xfrm>
                      <a:off x="0" y="0"/>
                      <a:ext cx="8589010" cy="4002405"/>
                    </a:xfrm>
                    <a:prstGeom prst="rect">
                      <a:avLst/>
                    </a:prstGeom>
                    <a:noFill/>
                    <a:ln>
                      <a:noFill/>
                    </a:ln>
                  </pic:spPr>
                </pic:pic>
              </a:graphicData>
            </a:graphic>
          </wp:inline>
        </w:drawing>
      </w:r>
    </w:p>
    <w:p>
      <w:pPr>
        <w:jc w:val="left"/>
      </w:pPr>
    </w:p>
    <w:p>
      <w:pPr>
        <w:pStyle w:val="3"/>
        <w:numPr>
          <w:ilvl w:val="1"/>
          <w:numId w:val="0"/>
        </w:numPr>
        <w:bidi w:val="0"/>
        <w:ind w:leftChars="0" w:right="240" w:rightChars="100"/>
        <w:outlineLvl w:val="0"/>
        <w:rPr>
          <w:rFonts w:hint="eastAsia" w:ascii="仿宋" w:hAnsi="仿宋" w:eastAsia="仿宋" w:cs="仿宋"/>
          <w:sz w:val="32"/>
          <w:szCs w:val="32"/>
        </w:rPr>
      </w:pPr>
      <w:bookmarkStart w:id="57" w:name="_Toc27889"/>
      <w:bookmarkStart w:id="58" w:name="_Toc12462"/>
      <w:bookmarkStart w:id="59" w:name="_Toc21294"/>
      <w:bookmarkStart w:id="60" w:name="_Toc16021"/>
      <w:bookmarkStart w:id="61" w:name="_Toc31063"/>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2</w:t>
      </w:r>
      <w:r>
        <w:rPr>
          <w:rFonts w:hint="eastAsia" w:ascii="仿宋" w:hAnsi="仿宋" w:eastAsia="仿宋" w:cs="仿宋"/>
          <w:sz w:val="32"/>
          <w:szCs w:val="32"/>
          <w:lang w:eastAsia="zh-CN"/>
        </w:rPr>
        <w:t>）</w:t>
      </w:r>
      <w:r>
        <w:rPr>
          <w:rFonts w:hint="eastAsia" w:ascii="仿宋" w:hAnsi="仿宋" w:eastAsia="仿宋" w:cs="仿宋"/>
          <w:sz w:val="32"/>
          <w:szCs w:val="32"/>
        </w:rPr>
        <w:t>用户中心</w:t>
      </w:r>
      <w:bookmarkEnd w:id="57"/>
      <w:bookmarkEnd w:id="58"/>
      <w:bookmarkEnd w:id="59"/>
      <w:bookmarkEnd w:id="60"/>
      <w:bookmarkEnd w:id="61"/>
    </w:p>
    <w:p>
      <w:pPr>
        <w:ind w:firstLine="480" w:firstLineChars="200"/>
        <w:rPr>
          <w:rFonts w:hint="eastAsia"/>
        </w:rPr>
      </w:pPr>
      <w:r>
        <w:rPr>
          <w:rFonts w:hint="eastAsia"/>
        </w:rPr>
        <w:t>在主界面点击右上角用户图标，</w:t>
      </w:r>
      <w:r>
        <w:rPr>
          <w:rFonts w:hint="eastAsia"/>
          <w:lang w:val="en-US" w:eastAsia="zh-CN"/>
        </w:rPr>
        <w:t>可以查看用户信息，也</w:t>
      </w:r>
      <w:r>
        <w:rPr>
          <w:rFonts w:hint="eastAsia"/>
        </w:rPr>
        <w:t>可以对用户密码进行修改或退出系统，或点击“切换角色”，可进行角色切换。如下图：</w:t>
      </w:r>
    </w:p>
    <w:p>
      <w:pPr>
        <w:bidi w:val="0"/>
      </w:pPr>
      <w:r>
        <w:drawing>
          <wp:inline distT="0" distB="0" distL="114300" distR="114300">
            <wp:extent cx="8793480" cy="4127500"/>
            <wp:effectExtent l="0" t="0" r="7620" b="6350"/>
            <wp:docPr id="9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0"/>
                    <pic:cNvPicPr>
                      <a:picLocks noChangeAspect="1"/>
                    </pic:cNvPicPr>
                  </pic:nvPicPr>
                  <pic:blipFill>
                    <a:blip r:embed="rId20"/>
                    <a:stretch>
                      <a:fillRect/>
                    </a:stretch>
                  </pic:blipFill>
                  <pic:spPr>
                    <a:xfrm>
                      <a:off x="0" y="0"/>
                      <a:ext cx="8793480" cy="4127500"/>
                    </a:xfrm>
                    <a:prstGeom prst="rect">
                      <a:avLst/>
                    </a:prstGeom>
                    <a:noFill/>
                    <a:ln>
                      <a:noFill/>
                    </a:ln>
                  </pic:spPr>
                </pic:pic>
              </a:graphicData>
            </a:graphic>
          </wp:inline>
        </w:drawing>
      </w:r>
    </w:p>
    <w:p>
      <w:pPr>
        <w:pStyle w:val="3"/>
        <w:numPr>
          <w:ilvl w:val="1"/>
          <w:numId w:val="0"/>
        </w:numPr>
        <w:bidi w:val="0"/>
        <w:ind w:leftChars="0" w:right="240" w:rightChars="100"/>
        <w:outlineLvl w:val="0"/>
        <w:rPr>
          <w:rFonts w:hint="eastAsia" w:ascii="仿宋" w:hAnsi="仿宋" w:eastAsia="仿宋" w:cs="仿宋"/>
          <w:lang w:val="en-US" w:eastAsia="zh-CN"/>
        </w:rPr>
      </w:pPr>
      <w:bookmarkStart w:id="62" w:name="_Toc4619"/>
      <w:bookmarkStart w:id="63" w:name="_Toc2556"/>
      <w:bookmarkStart w:id="64" w:name="_Toc3379"/>
      <w:bookmarkStart w:id="65" w:name="_Toc19753"/>
      <w:bookmarkStart w:id="66" w:name="_Toc10799"/>
      <w:r>
        <w:rPr>
          <w:rFonts w:hint="eastAsia" w:ascii="仿宋" w:hAnsi="仿宋" w:eastAsia="仿宋" w:cs="仿宋"/>
          <w:lang w:val="en-US" w:eastAsia="zh-CN"/>
        </w:rPr>
        <w:t>（3）通知管理</w:t>
      </w:r>
      <w:bookmarkEnd w:id="62"/>
      <w:bookmarkEnd w:id="63"/>
      <w:bookmarkEnd w:id="64"/>
      <w:bookmarkEnd w:id="65"/>
      <w:bookmarkEnd w:id="66"/>
    </w:p>
    <w:p>
      <w:pPr>
        <w:ind w:firstLine="420" w:firstLineChars="0"/>
        <w:rPr>
          <w:rFonts w:hint="default"/>
          <w:lang w:val="en-US" w:eastAsia="zh-CN"/>
        </w:rPr>
      </w:pPr>
      <w:r>
        <w:rPr>
          <w:rFonts w:hint="eastAsia"/>
          <w:lang w:val="en-US" w:eastAsia="zh-CN"/>
        </w:rPr>
        <w:t>通知管理菜单可查看到已发布的通知公告</w:t>
      </w:r>
    </w:p>
    <w:p>
      <w:pPr>
        <w:bidi w:val="0"/>
      </w:pPr>
      <w:r>
        <w:drawing>
          <wp:inline distT="0" distB="0" distL="114300" distR="114300">
            <wp:extent cx="8698230" cy="3500755"/>
            <wp:effectExtent l="0" t="0" r="7620" b="4445"/>
            <wp:docPr id="9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1"/>
                    <pic:cNvPicPr>
                      <a:picLocks noChangeAspect="1"/>
                    </pic:cNvPicPr>
                  </pic:nvPicPr>
                  <pic:blipFill>
                    <a:blip r:embed="rId21"/>
                    <a:stretch>
                      <a:fillRect/>
                    </a:stretch>
                  </pic:blipFill>
                  <pic:spPr>
                    <a:xfrm>
                      <a:off x="0" y="0"/>
                      <a:ext cx="8698230" cy="3500755"/>
                    </a:xfrm>
                    <a:prstGeom prst="rect">
                      <a:avLst/>
                    </a:prstGeom>
                    <a:noFill/>
                    <a:ln>
                      <a:noFill/>
                    </a:ln>
                  </pic:spPr>
                </pic:pic>
              </a:graphicData>
            </a:graphic>
          </wp:inline>
        </w:drawing>
      </w:r>
    </w:p>
    <w:p>
      <w:pPr>
        <w:pStyle w:val="3"/>
        <w:numPr>
          <w:ilvl w:val="1"/>
          <w:numId w:val="0"/>
        </w:numPr>
        <w:bidi w:val="0"/>
        <w:ind w:leftChars="0" w:right="240" w:rightChars="100"/>
        <w:outlineLvl w:val="0"/>
        <w:rPr>
          <w:rFonts w:hint="eastAsia" w:ascii="仿宋" w:hAnsi="仿宋" w:eastAsia="仿宋" w:cs="仿宋"/>
          <w:lang w:val="en-US" w:eastAsia="zh-CN"/>
        </w:rPr>
      </w:pPr>
      <w:bookmarkStart w:id="67" w:name="_Toc30785"/>
      <w:bookmarkStart w:id="68" w:name="_Toc11767"/>
      <w:bookmarkStart w:id="69" w:name="_Toc9044"/>
      <w:bookmarkStart w:id="70" w:name="_Toc32687"/>
      <w:bookmarkStart w:id="71" w:name="_Toc27694"/>
      <w:r>
        <w:rPr>
          <w:rFonts w:hint="eastAsia" w:ascii="仿宋" w:hAnsi="仿宋" w:eastAsia="仿宋" w:cs="仿宋"/>
          <w:lang w:val="en-US" w:eastAsia="zh-CN"/>
        </w:rPr>
        <w:t>（4）项目申报</w:t>
      </w:r>
      <w:bookmarkEnd w:id="67"/>
      <w:r>
        <w:rPr>
          <w:rFonts w:hint="eastAsia" w:ascii="仿宋" w:hAnsi="仿宋" w:eastAsia="仿宋" w:cs="仿宋"/>
          <w:lang w:val="en-US" w:eastAsia="zh-CN"/>
        </w:rPr>
        <w:t>管理</w:t>
      </w:r>
      <w:bookmarkEnd w:id="68"/>
      <w:bookmarkEnd w:id="69"/>
      <w:bookmarkEnd w:id="70"/>
      <w:bookmarkEnd w:id="71"/>
    </w:p>
    <w:p>
      <w:pPr>
        <w:pStyle w:val="4"/>
        <w:numPr>
          <w:ilvl w:val="2"/>
          <w:numId w:val="0"/>
        </w:numPr>
        <w:bidi w:val="0"/>
        <w:rPr>
          <w:rFonts w:hint="eastAsia"/>
          <w:lang w:val="en-US" w:eastAsia="zh-CN"/>
        </w:rPr>
      </w:pPr>
      <w:bookmarkStart w:id="72" w:name="_Toc1203"/>
      <w:r>
        <w:rPr>
          <w:rFonts w:hint="eastAsia"/>
          <w:lang w:val="en-US" w:eastAsia="zh-CN"/>
        </w:rPr>
        <w:tab/>
      </w:r>
      <w:bookmarkStart w:id="73" w:name="_Toc6539"/>
      <w:r>
        <w:rPr>
          <w:rFonts w:hint="eastAsia"/>
          <w:lang w:val="en-US" w:eastAsia="zh-CN"/>
        </w:rPr>
        <w:t>1.项目申报</w:t>
      </w:r>
      <w:r>
        <w:rPr>
          <w:rFonts w:hint="eastAsia"/>
          <w:sz w:val="28"/>
          <w:szCs w:val="28"/>
          <w:lang w:val="en-US" w:eastAsia="zh-CN"/>
        </w:rPr>
        <w:t>列表</w:t>
      </w:r>
      <w:bookmarkEnd w:id="72"/>
      <w:bookmarkEnd w:id="73"/>
    </w:p>
    <w:p>
      <w:pPr>
        <w:ind w:firstLine="420" w:firstLineChars="0"/>
        <w:rPr>
          <w:rFonts w:hint="eastAsia"/>
          <w:lang w:val="en-US" w:eastAsia="zh-CN"/>
        </w:rPr>
      </w:pPr>
      <w:r>
        <w:rPr>
          <w:rFonts w:hint="eastAsia"/>
          <w:lang w:val="en-US" w:eastAsia="zh-CN"/>
        </w:rPr>
        <w:t>可以查看到自己本院系的申报项目数据</w:t>
      </w:r>
    </w:p>
    <w:p>
      <w:r>
        <w:drawing>
          <wp:inline distT="0" distB="0" distL="114300" distR="114300">
            <wp:extent cx="8768080" cy="3288665"/>
            <wp:effectExtent l="0" t="0" r="13970" b="6985"/>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22"/>
                    <a:stretch>
                      <a:fillRect/>
                    </a:stretch>
                  </pic:blipFill>
                  <pic:spPr>
                    <a:xfrm>
                      <a:off x="0" y="0"/>
                      <a:ext cx="8768080" cy="3288665"/>
                    </a:xfrm>
                    <a:prstGeom prst="rect">
                      <a:avLst/>
                    </a:prstGeom>
                    <a:noFill/>
                    <a:ln>
                      <a:noFill/>
                    </a:ln>
                  </pic:spPr>
                </pic:pic>
              </a:graphicData>
            </a:graphic>
          </wp:inline>
        </w:drawing>
      </w:r>
    </w:p>
    <w:p>
      <w:pPr>
        <w:rPr>
          <w:rFonts w:hint="eastAsia"/>
          <w:lang w:eastAsia="zh-CN"/>
        </w:rPr>
      </w:pPr>
      <w:r>
        <w:rPr>
          <w:rFonts w:hint="eastAsia"/>
          <w:lang w:eastAsia="zh-CN"/>
        </w:rPr>
        <w:t>【批量下载申报书】勾选数据点击批量下载申报按钮</w:t>
      </w:r>
    </w:p>
    <w:p>
      <w:pPr>
        <w:rPr>
          <w:rFonts w:hint="eastAsia"/>
          <w:lang w:eastAsia="zh-CN"/>
        </w:rPr>
      </w:pPr>
      <w:r>
        <w:rPr>
          <w:rFonts w:hint="eastAsia"/>
          <w:lang w:eastAsia="zh-CN"/>
        </w:rPr>
        <w:t>【下载项目汇总表】导出所有、选中的项目汇总表</w:t>
      </w:r>
    </w:p>
    <w:p>
      <w:pPr>
        <w:pStyle w:val="3"/>
        <w:numPr>
          <w:ilvl w:val="1"/>
          <w:numId w:val="0"/>
        </w:numPr>
        <w:bidi w:val="0"/>
        <w:ind w:leftChars="0" w:right="240" w:rightChars="100"/>
        <w:outlineLvl w:val="0"/>
        <w:rPr>
          <w:rFonts w:hint="eastAsia" w:ascii="仿宋" w:hAnsi="仿宋" w:eastAsia="仿宋" w:cs="仿宋"/>
          <w:lang w:val="en-US" w:eastAsia="zh-CN"/>
        </w:rPr>
      </w:pPr>
      <w:bookmarkStart w:id="74" w:name="_Toc5112"/>
      <w:bookmarkStart w:id="75" w:name="_Toc4547"/>
      <w:bookmarkStart w:id="76" w:name="_Toc11035"/>
      <w:bookmarkStart w:id="77" w:name="_Toc7862"/>
      <w:bookmarkStart w:id="78" w:name="_Toc9369"/>
      <w:r>
        <w:rPr>
          <w:rFonts w:hint="eastAsia" w:ascii="仿宋" w:hAnsi="仿宋" w:eastAsia="仿宋" w:cs="仿宋"/>
          <w:lang w:val="en-US" w:eastAsia="zh-CN"/>
        </w:rPr>
        <w:t>（5）项目审核管理</w:t>
      </w:r>
      <w:bookmarkEnd w:id="74"/>
      <w:bookmarkEnd w:id="75"/>
      <w:bookmarkEnd w:id="76"/>
      <w:bookmarkEnd w:id="77"/>
      <w:bookmarkEnd w:id="78"/>
    </w:p>
    <w:p>
      <w:pPr>
        <w:pStyle w:val="4"/>
        <w:numPr>
          <w:ilvl w:val="2"/>
          <w:numId w:val="0"/>
        </w:numPr>
        <w:bidi w:val="0"/>
        <w:outlineLvl w:val="1"/>
        <w:rPr>
          <w:rFonts w:hint="eastAsia"/>
          <w:lang w:val="en-US" w:eastAsia="zh-CN"/>
        </w:rPr>
      </w:pPr>
      <w:bookmarkStart w:id="79" w:name="_Toc5955"/>
      <w:r>
        <w:rPr>
          <w:rFonts w:hint="eastAsia"/>
          <w:lang w:val="en-US" w:eastAsia="zh-CN"/>
        </w:rPr>
        <w:tab/>
      </w:r>
      <w:bookmarkStart w:id="80" w:name="_Toc10080"/>
      <w:bookmarkStart w:id="81" w:name="_Toc17678"/>
      <w:bookmarkStart w:id="82" w:name="_Toc5002"/>
      <w:bookmarkStart w:id="83" w:name="_Toc17012"/>
      <w:r>
        <w:rPr>
          <w:rFonts w:hint="eastAsia"/>
          <w:lang w:val="en-US" w:eastAsia="zh-CN"/>
        </w:rPr>
        <w:t>1.二级单位审核</w:t>
      </w:r>
      <w:bookmarkEnd w:id="79"/>
      <w:bookmarkEnd w:id="80"/>
      <w:bookmarkEnd w:id="81"/>
      <w:bookmarkEnd w:id="82"/>
      <w:bookmarkEnd w:id="83"/>
    </w:p>
    <w:p>
      <w:pPr>
        <w:ind w:firstLine="420" w:firstLineChars="0"/>
        <w:rPr>
          <w:rFonts w:hint="eastAsia"/>
          <w:lang w:val="en-US" w:eastAsia="zh-CN"/>
        </w:rPr>
      </w:pPr>
      <w:r>
        <w:rPr>
          <w:rFonts w:hint="eastAsia"/>
          <w:lang w:val="en-US" w:eastAsia="zh-CN"/>
        </w:rPr>
        <w:t>二级单位审核菜单可以查看到需要审核的申报数据，可以进行批量审核或单条数据审核</w:t>
      </w:r>
    </w:p>
    <w:p>
      <w:r>
        <w:drawing>
          <wp:inline distT="0" distB="0" distL="114300" distR="114300">
            <wp:extent cx="8321040" cy="3802380"/>
            <wp:effectExtent l="0" t="0" r="3810" b="7620"/>
            <wp:docPr id="4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5"/>
                    <pic:cNvPicPr>
                      <a:picLocks noChangeAspect="1"/>
                    </pic:cNvPicPr>
                  </pic:nvPicPr>
                  <pic:blipFill>
                    <a:blip r:embed="rId23"/>
                    <a:stretch>
                      <a:fillRect/>
                    </a:stretch>
                  </pic:blipFill>
                  <pic:spPr>
                    <a:xfrm>
                      <a:off x="0" y="0"/>
                      <a:ext cx="8321040" cy="3802380"/>
                    </a:xfrm>
                    <a:prstGeom prst="rect">
                      <a:avLst/>
                    </a:prstGeom>
                    <a:noFill/>
                    <a:ln>
                      <a:noFill/>
                    </a:ln>
                  </pic:spPr>
                </pic:pic>
              </a:graphicData>
            </a:graphic>
          </wp:inline>
        </w:drawing>
      </w:r>
    </w:p>
    <w:p>
      <w:pPr>
        <w:ind w:firstLine="420" w:firstLineChars="0"/>
        <w:rPr>
          <w:rFonts w:hint="default" w:eastAsia="宋体"/>
          <w:lang w:val="en-US" w:eastAsia="zh-CN"/>
        </w:rPr>
      </w:pPr>
      <w:r>
        <w:rPr>
          <w:rFonts w:hint="eastAsia"/>
          <w:lang w:val="en-US" w:eastAsia="zh-CN"/>
        </w:rPr>
        <w:t>二级单位审核操作页面</w:t>
      </w:r>
    </w:p>
    <w:p>
      <w:pPr>
        <w:rPr>
          <w:rFonts w:hint="eastAsia"/>
          <w:lang w:val="en-US" w:eastAsia="zh-CN"/>
        </w:rPr>
      </w:pPr>
      <w:r>
        <w:drawing>
          <wp:inline distT="0" distB="0" distL="114300" distR="114300">
            <wp:extent cx="8975725" cy="4314825"/>
            <wp:effectExtent l="0" t="0" r="15875" b="9525"/>
            <wp:docPr id="4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6"/>
                    <pic:cNvPicPr>
                      <a:picLocks noChangeAspect="1"/>
                    </pic:cNvPicPr>
                  </pic:nvPicPr>
                  <pic:blipFill>
                    <a:blip r:embed="rId24"/>
                    <a:stretch>
                      <a:fillRect/>
                    </a:stretch>
                  </pic:blipFill>
                  <pic:spPr>
                    <a:xfrm>
                      <a:off x="0" y="0"/>
                      <a:ext cx="8975725" cy="4314825"/>
                    </a:xfrm>
                    <a:prstGeom prst="rect">
                      <a:avLst/>
                    </a:prstGeom>
                    <a:noFill/>
                    <a:ln>
                      <a:noFill/>
                    </a:ln>
                  </pic:spPr>
                </pic:pic>
              </a:graphicData>
            </a:graphic>
          </wp:inline>
        </w:drawing>
      </w:r>
    </w:p>
    <w:p>
      <w:pPr>
        <w:pStyle w:val="4"/>
        <w:numPr>
          <w:ilvl w:val="2"/>
          <w:numId w:val="0"/>
        </w:numPr>
        <w:bidi w:val="0"/>
        <w:outlineLvl w:val="1"/>
        <w:rPr>
          <w:rFonts w:hint="default"/>
          <w:lang w:val="en-US" w:eastAsia="zh-CN"/>
        </w:rPr>
      </w:pPr>
      <w:bookmarkStart w:id="84" w:name="_Toc9032"/>
      <w:r>
        <w:rPr>
          <w:rFonts w:hint="eastAsia"/>
          <w:lang w:val="en-US" w:eastAsia="zh-CN"/>
        </w:rPr>
        <w:tab/>
      </w:r>
      <w:bookmarkStart w:id="85" w:name="_Toc24215"/>
      <w:bookmarkStart w:id="86" w:name="_Toc14404"/>
      <w:bookmarkStart w:id="87" w:name="_Toc24076"/>
      <w:bookmarkStart w:id="88" w:name="_Toc641"/>
      <w:r>
        <w:rPr>
          <w:rFonts w:hint="eastAsia"/>
          <w:lang w:val="en-US" w:eastAsia="zh-CN"/>
        </w:rPr>
        <w:t>2.已审核项目</w:t>
      </w:r>
      <w:bookmarkEnd w:id="84"/>
      <w:bookmarkEnd w:id="85"/>
      <w:bookmarkEnd w:id="86"/>
      <w:bookmarkEnd w:id="87"/>
      <w:bookmarkEnd w:id="88"/>
    </w:p>
    <w:p>
      <w:pPr>
        <w:ind w:firstLine="420" w:firstLineChars="0"/>
        <w:rPr>
          <w:rFonts w:hint="default"/>
          <w:lang w:val="en-US" w:eastAsia="zh-CN"/>
        </w:rPr>
      </w:pPr>
      <w:r>
        <w:rPr>
          <w:rFonts w:hint="eastAsia"/>
          <w:lang w:val="en-US" w:eastAsia="zh-CN"/>
        </w:rPr>
        <w:t>点击审核项目菜单可以查看已审核的数据，点击数据进入可查看明细</w:t>
      </w:r>
    </w:p>
    <w:p>
      <w:pPr>
        <w:rPr>
          <w:rFonts w:hint="eastAsia"/>
          <w:lang w:val="en-US" w:eastAsia="zh-CN"/>
        </w:rPr>
      </w:pPr>
      <w:r>
        <w:drawing>
          <wp:inline distT="0" distB="0" distL="114300" distR="114300">
            <wp:extent cx="8680450" cy="4209415"/>
            <wp:effectExtent l="0" t="0" r="6350" b="635"/>
            <wp:docPr id="4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7"/>
                    <pic:cNvPicPr>
                      <a:picLocks noChangeAspect="1"/>
                    </pic:cNvPicPr>
                  </pic:nvPicPr>
                  <pic:blipFill>
                    <a:blip r:embed="rId25"/>
                    <a:stretch>
                      <a:fillRect/>
                    </a:stretch>
                  </pic:blipFill>
                  <pic:spPr>
                    <a:xfrm>
                      <a:off x="0" y="0"/>
                      <a:ext cx="8680450" cy="4209415"/>
                    </a:xfrm>
                    <a:prstGeom prst="rect">
                      <a:avLst/>
                    </a:prstGeom>
                    <a:noFill/>
                    <a:ln>
                      <a:noFill/>
                    </a:ln>
                  </pic:spPr>
                </pic:pic>
              </a:graphicData>
            </a:graphic>
          </wp:inline>
        </w:drawing>
      </w:r>
    </w:p>
    <w:sectPr>
      <w:headerReference r:id="rId3" w:type="default"/>
      <w:footerReference r:id="rId4" w:type="default"/>
      <w:pgSz w:w="16838" w:h="11906" w:orient="landscape"/>
      <w:pgMar w:top="1800" w:right="1440" w:bottom="1800" w:left="144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0"/>
      </w:pBdr>
      <w:autoSpaceDE w:val="0"/>
      <w:autoSpaceDN w:val="0"/>
      <w:bidi w:val="0"/>
      <w:spacing w:beforeAutospacing="0" w:afterAutospacing="0" w:line="240" w:lineRule="auto"/>
      <w:ind w:left="0" w:leftChars="0"/>
      <w:jc w:val="center"/>
      <w:rPr>
        <w:rFonts w:hint="eastAsia" w:ascii="宋体" w:hAnsi="宋体" w:eastAsia="宋体" w:cs="宋体"/>
        <w:sz w:val="18"/>
        <w:szCs w:val="18"/>
        <w:lang w:val="en-US" w:eastAsia="zh-CN"/>
      </w:rPr>
    </w:pPr>
    <w:r>
      <w:rPr>
        <w:rFonts w:hint="eastAsia" w:ascii="宋体" w:hAnsi="宋体" w:eastAsia="宋体" w:cs="宋体"/>
        <w:sz w:val="18"/>
        <w:szCs w:val="18"/>
        <w:lang w:val="en-US" w:eastAsia="zh-CN"/>
      </w:rPr>
      <w:drawing>
        <wp:anchor distT="0" distB="0" distL="114300" distR="114300" simplePos="0" relativeHeight="251660288" behindDoc="1" locked="0" layoutInCell="1" allowOverlap="1">
          <wp:simplePos x="0" y="0"/>
          <wp:positionH relativeFrom="column">
            <wp:posOffset>610870</wp:posOffset>
          </wp:positionH>
          <wp:positionV relativeFrom="paragraph">
            <wp:posOffset>30480</wp:posOffset>
          </wp:positionV>
          <wp:extent cx="934085" cy="376555"/>
          <wp:effectExtent l="0" t="0" r="10795" b="0"/>
          <wp:wrapThrough wrapText="bothSides">
            <wp:wrapPolygon>
              <wp:start x="2114" y="2623"/>
              <wp:lineTo x="0" y="3497"/>
              <wp:lineTo x="0" y="14861"/>
              <wp:lineTo x="1410" y="20107"/>
              <wp:lineTo x="4229" y="20107"/>
              <wp:lineTo x="21145" y="17484"/>
              <wp:lineTo x="21145" y="4371"/>
              <wp:lineTo x="5639" y="2623"/>
              <wp:lineTo x="2114" y="2623"/>
            </wp:wrapPolygon>
          </wp:wrapThrough>
          <wp:docPr id="33" name="图片 33"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logo1"/>
                  <pic:cNvPicPr>
                    <a:picLocks noChangeAspect="1"/>
                  </pic:cNvPicPr>
                </pic:nvPicPr>
                <pic:blipFill>
                  <a:blip r:embed="rId1"/>
                  <a:stretch>
                    <a:fillRect/>
                  </a:stretch>
                </pic:blipFill>
                <pic:spPr>
                  <a:xfrm>
                    <a:off x="0" y="0"/>
                    <a:ext cx="934085" cy="376555"/>
                  </a:xfrm>
                  <a:prstGeom prst="rect">
                    <a:avLst/>
                  </a:prstGeom>
                </pic:spPr>
              </pic:pic>
            </a:graphicData>
          </a:graphic>
        </wp:anchor>
      </w:drawing>
    </w:r>
  </w:p>
  <w:p>
    <w:pPr>
      <w:pBdr>
        <w:bottom w:val="none" w:color="auto" w:sz="0" w:space="0"/>
      </w:pBdr>
      <w:autoSpaceDE w:val="0"/>
      <w:autoSpaceDN w:val="0"/>
      <w:bidi w:val="0"/>
      <w:spacing w:beforeAutospacing="0" w:afterAutospacing="0" w:line="240" w:lineRule="auto"/>
      <w:ind w:left="0" w:leftChars="0"/>
      <w:jc w:val="center"/>
      <w:rPr>
        <w:rFonts w:hint="eastAsia" w:ascii="宋体" w:hAnsi="宋体" w:eastAsia="宋体" w:cs="宋体"/>
        <w:b/>
        <w:bCs/>
        <w:color w:val="000000"/>
        <w:spacing w:val="20"/>
        <w:w w:val="85"/>
        <w:kern w:val="0"/>
        <w:sz w:val="18"/>
        <w:szCs w:val="18"/>
        <w:lang w:val="en-US"/>
      </w:rPr>
    </w:pPr>
    <w:r>
      <w:rPr>
        <w:rFonts w:hint="eastAsia" w:ascii="宋体" w:hAnsi="宋体" w:cs="宋体"/>
        <w:sz w:val="18"/>
        <w:szCs w:val="18"/>
        <w:lang w:val="en-US" w:eastAsia="zh-CN"/>
      </w:rPr>
      <w:t xml:space="preserve">                   西北师范大学质量工程</w:t>
    </w:r>
    <w:r>
      <w:rPr>
        <w:rFonts w:hint="eastAsia" w:ascii="宋体" w:hAnsi="宋体" w:eastAsia="宋体" w:cs="宋体"/>
        <w:sz w:val="18"/>
        <w:szCs w:val="18"/>
        <w:lang w:val="en-US" w:eastAsia="zh-CN"/>
      </w:rPr>
      <w:t>--操作手册</w:t>
    </w:r>
  </w:p>
  <w:p>
    <w:pPr>
      <w:pStyle w:val="13"/>
      <w:pBdr>
        <w:bottom w:val="single" w:color="auto" w:sz="4" w:space="1"/>
      </w:pBdr>
      <w:rPr>
        <w:rFonts w:hint="default"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5408C3F"/>
    <w:multiLevelType w:val="multilevel"/>
    <w:tmpl w:val="25408C3F"/>
    <w:lvl w:ilvl="0" w:tentative="0">
      <w:start w:val="1"/>
      <w:numFmt w:val="decimal"/>
      <w:pStyle w:val="2"/>
      <w:lvlText w:val="%1."/>
      <w:lvlJc w:val="left"/>
      <w:pPr>
        <w:ind w:left="432" w:hanging="432"/>
      </w:pPr>
      <w:rPr>
        <w:rFonts w:hint="default"/>
      </w:rPr>
    </w:lvl>
    <w:lvl w:ilvl="1" w:tentative="0">
      <w:start w:val="1"/>
      <w:numFmt w:val="decimal"/>
      <w:pStyle w:val="3"/>
      <w:lvlText w:val="%1.%2."/>
      <w:lvlJc w:val="left"/>
      <w:pPr>
        <w:ind w:left="575" w:hanging="575"/>
      </w:pPr>
      <w:rPr>
        <w:rFonts w:hint="default"/>
      </w:rPr>
    </w:lvl>
    <w:lvl w:ilvl="2" w:tentative="0">
      <w:start w:val="1"/>
      <w:numFmt w:val="decimal"/>
      <w:pStyle w:val="4"/>
      <w:lvlText w:val="%1.%2.%3."/>
      <w:lvlJc w:val="left"/>
      <w:pPr>
        <w:ind w:left="3120" w:hanging="720"/>
      </w:pPr>
      <w:rPr>
        <w:rFonts w:hint="default"/>
      </w:rPr>
    </w:lvl>
    <w:lvl w:ilvl="3" w:tentative="0">
      <w:start w:val="1"/>
      <w:numFmt w:val="decimal"/>
      <w:pStyle w:val="5"/>
      <w:lvlText w:val="%1.%2.%3.%4."/>
      <w:lvlJc w:val="left"/>
      <w:pPr>
        <w:ind w:left="864" w:hanging="864"/>
      </w:pPr>
      <w:rPr>
        <w:rFonts w:hint="default"/>
      </w:rPr>
    </w:lvl>
    <w:lvl w:ilvl="4" w:tentative="0">
      <w:start w:val="1"/>
      <w:numFmt w:val="decimal"/>
      <w:pStyle w:val="6"/>
      <w:lvlText w:val="%1.%2.%3.%4.%5."/>
      <w:lvlJc w:val="left"/>
      <w:pPr>
        <w:ind w:left="1008" w:hanging="1008"/>
      </w:pPr>
      <w:rPr>
        <w:rFonts w:hint="default"/>
      </w:rPr>
    </w:lvl>
    <w:lvl w:ilvl="5" w:tentative="0">
      <w:start w:val="1"/>
      <w:numFmt w:val="decimal"/>
      <w:pStyle w:val="7"/>
      <w:lvlText w:val="%1.%2.%3.%4.%5.%6."/>
      <w:lvlJc w:val="left"/>
      <w:pPr>
        <w:ind w:left="1151" w:hanging="1151"/>
      </w:pPr>
      <w:rPr>
        <w:rFonts w:hint="default"/>
      </w:rPr>
    </w:lvl>
    <w:lvl w:ilvl="6" w:tentative="0">
      <w:start w:val="1"/>
      <w:numFmt w:val="decimal"/>
      <w:pStyle w:val="8"/>
      <w:lvlText w:val="%1.%2.%3.%4.%5.%6.%7."/>
      <w:lvlJc w:val="left"/>
      <w:pPr>
        <w:ind w:left="1296" w:hanging="1296"/>
      </w:pPr>
      <w:rPr>
        <w:rFonts w:hint="default"/>
      </w:rPr>
    </w:lvl>
    <w:lvl w:ilvl="7" w:tentative="0">
      <w:start w:val="1"/>
      <w:numFmt w:val="decimal"/>
      <w:pStyle w:val="9"/>
      <w:lvlText w:val="%1.%2.%3.%4.%5.%6.%7.%8."/>
      <w:lvlJc w:val="left"/>
      <w:pPr>
        <w:ind w:left="1440" w:hanging="1440"/>
      </w:pPr>
      <w:rPr>
        <w:rFonts w:hint="default"/>
      </w:rPr>
    </w:lvl>
    <w:lvl w:ilvl="8" w:tentative="0">
      <w:start w:val="1"/>
      <w:numFmt w:val="decimal"/>
      <w:pStyle w:val="10"/>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010301E"/>
    <w:rsid w:val="00B95291"/>
    <w:rsid w:val="04D24DB3"/>
    <w:rsid w:val="0641082A"/>
    <w:rsid w:val="089B3EA5"/>
    <w:rsid w:val="099270DA"/>
    <w:rsid w:val="0A4153DA"/>
    <w:rsid w:val="0B22087C"/>
    <w:rsid w:val="0B7654E3"/>
    <w:rsid w:val="0C1601A4"/>
    <w:rsid w:val="0D256DCD"/>
    <w:rsid w:val="0DC757E4"/>
    <w:rsid w:val="0E5004F1"/>
    <w:rsid w:val="1010301E"/>
    <w:rsid w:val="141948B2"/>
    <w:rsid w:val="14A17EBC"/>
    <w:rsid w:val="14DB7257"/>
    <w:rsid w:val="168F2438"/>
    <w:rsid w:val="169B208B"/>
    <w:rsid w:val="18D01D16"/>
    <w:rsid w:val="1B3E27EA"/>
    <w:rsid w:val="1CD137FA"/>
    <w:rsid w:val="1D2302DB"/>
    <w:rsid w:val="1D4A0EEF"/>
    <w:rsid w:val="1DFE7071"/>
    <w:rsid w:val="1E7C5ED0"/>
    <w:rsid w:val="1FD78283"/>
    <w:rsid w:val="21563230"/>
    <w:rsid w:val="262B4A66"/>
    <w:rsid w:val="26367FDB"/>
    <w:rsid w:val="27D766E9"/>
    <w:rsid w:val="283177BE"/>
    <w:rsid w:val="2846144B"/>
    <w:rsid w:val="285A5386"/>
    <w:rsid w:val="2D54256F"/>
    <w:rsid w:val="2DB7A7EB"/>
    <w:rsid w:val="2E430FD1"/>
    <w:rsid w:val="2FAA0F02"/>
    <w:rsid w:val="2FBF2238"/>
    <w:rsid w:val="30D57723"/>
    <w:rsid w:val="33362031"/>
    <w:rsid w:val="3407255B"/>
    <w:rsid w:val="34B84531"/>
    <w:rsid w:val="351B5D56"/>
    <w:rsid w:val="357240D1"/>
    <w:rsid w:val="36E85956"/>
    <w:rsid w:val="37A763B5"/>
    <w:rsid w:val="37FFB818"/>
    <w:rsid w:val="3A4737AD"/>
    <w:rsid w:val="3B436D67"/>
    <w:rsid w:val="3BD74C8B"/>
    <w:rsid w:val="40B47AF9"/>
    <w:rsid w:val="448A7688"/>
    <w:rsid w:val="470E05B7"/>
    <w:rsid w:val="476A5CCC"/>
    <w:rsid w:val="47EF6D9F"/>
    <w:rsid w:val="4A2B52D0"/>
    <w:rsid w:val="4A703CBF"/>
    <w:rsid w:val="4BF80D40"/>
    <w:rsid w:val="4D897F1D"/>
    <w:rsid w:val="4D943004"/>
    <w:rsid w:val="507A4521"/>
    <w:rsid w:val="51E44F0A"/>
    <w:rsid w:val="54232ACE"/>
    <w:rsid w:val="54905BC2"/>
    <w:rsid w:val="55B17540"/>
    <w:rsid w:val="55B27E79"/>
    <w:rsid w:val="55FE3292"/>
    <w:rsid w:val="56792792"/>
    <w:rsid w:val="596A70E6"/>
    <w:rsid w:val="596D2E59"/>
    <w:rsid w:val="5D4B48ED"/>
    <w:rsid w:val="5DC017ED"/>
    <w:rsid w:val="5DD559CC"/>
    <w:rsid w:val="5DDEF987"/>
    <w:rsid w:val="5DF75092"/>
    <w:rsid w:val="606C79D7"/>
    <w:rsid w:val="60AE0CBB"/>
    <w:rsid w:val="61392311"/>
    <w:rsid w:val="63841495"/>
    <w:rsid w:val="661A2D34"/>
    <w:rsid w:val="666C378F"/>
    <w:rsid w:val="67F2117E"/>
    <w:rsid w:val="68842167"/>
    <w:rsid w:val="69A5109F"/>
    <w:rsid w:val="73DD7E3C"/>
    <w:rsid w:val="770E5F01"/>
    <w:rsid w:val="77FF5ADE"/>
    <w:rsid w:val="78115A39"/>
    <w:rsid w:val="78405EC9"/>
    <w:rsid w:val="7897449F"/>
    <w:rsid w:val="79B91450"/>
    <w:rsid w:val="7A0946E8"/>
    <w:rsid w:val="7B402437"/>
    <w:rsid w:val="7C3471EE"/>
    <w:rsid w:val="7C6D7E5B"/>
    <w:rsid w:val="7CCC08B4"/>
    <w:rsid w:val="7CCF6F12"/>
    <w:rsid w:val="7EEA71C3"/>
    <w:rsid w:val="7EED4C0C"/>
    <w:rsid w:val="7F394F33"/>
    <w:rsid w:val="7FDF1851"/>
    <w:rsid w:val="7FEF7AEA"/>
    <w:rsid w:val="BDEE7C78"/>
    <w:rsid w:val="D6EC10C8"/>
    <w:rsid w:val="DCDF3090"/>
    <w:rsid w:val="EDFF8B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4"/>
      <w:szCs w:val="24"/>
      <w:lang w:val="en-US" w:eastAsia="zh-CN" w:bidi="ar-SA"/>
    </w:rPr>
  </w:style>
  <w:style w:type="paragraph" w:styleId="2">
    <w:name w:val="heading 1"/>
    <w:basedOn w:val="1"/>
    <w:next w:val="1"/>
    <w:qFormat/>
    <w:uiPriority w:val="0"/>
    <w:pPr>
      <w:keepNext/>
      <w:keepLines/>
      <w:numPr>
        <w:ilvl w:val="0"/>
        <w:numId w:val="1"/>
      </w:numPr>
      <w:tabs>
        <w:tab w:val="left" w:pos="0"/>
      </w:tabs>
      <w:spacing w:before="340" w:after="330" w:line="576" w:lineRule="auto"/>
      <w:outlineLvl w:val="0"/>
    </w:pPr>
    <w:rPr>
      <w:b/>
      <w:bCs/>
      <w:kern w:val="44"/>
      <w:sz w:val="44"/>
      <w:szCs w:val="44"/>
    </w:rPr>
  </w:style>
  <w:style w:type="paragraph" w:styleId="3">
    <w:name w:val="heading 2"/>
    <w:basedOn w:val="1"/>
    <w:next w:val="1"/>
    <w:qFormat/>
    <w:uiPriority w:val="0"/>
    <w:pPr>
      <w:keepNext/>
      <w:keepLines/>
      <w:numPr>
        <w:ilvl w:val="1"/>
        <w:numId w:val="1"/>
      </w:numPr>
      <w:spacing w:before="100" w:beforeAutospacing="1" w:after="100" w:afterAutospacing="1" w:line="360" w:lineRule="auto"/>
      <w:ind w:right="100" w:rightChars="100"/>
      <w:outlineLvl w:val="1"/>
    </w:pPr>
    <w:rPr>
      <w:rFonts w:ascii="宋体" w:hAnsi="宋体"/>
      <w:b/>
      <w:bCs/>
      <w:sz w:val="32"/>
      <w:szCs w:val="32"/>
    </w:rPr>
  </w:style>
  <w:style w:type="paragraph" w:styleId="4">
    <w:name w:val="heading 3"/>
    <w:basedOn w:val="1"/>
    <w:next w:val="1"/>
    <w:qFormat/>
    <w:uiPriority w:val="0"/>
    <w:pPr>
      <w:keepNext/>
      <w:keepLines/>
      <w:numPr>
        <w:ilvl w:val="2"/>
        <w:numId w:val="1"/>
      </w:numPr>
      <w:tabs>
        <w:tab w:val="left" w:pos="0"/>
      </w:tabs>
      <w:spacing w:before="260" w:after="260" w:line="415" w:lineRule="auto"/>
      <w:outlineLvl w:val="2"/>
    </w:pPr>
    <w:rPr>
      <w:b/>
      <w:bCs/>
      <w:sz w:val="30"/>
      <w:szCs w:val="30"/>
    </w:rPr>
  </w:style>
  <w:style w:type="paragraph" w:styleId="5">
    <w:name w:val="heading 4"/>
    <w:basedOn w:val="1"/>
    <w:next w:val="1"/>
    <w:unhideWhenUsed/>
    <w:qFormat/>
    <w:uiPriority w:val="0"/>
    <w:pPr>
      <w:keepNext/>
      <w:keepLines/>
      <w:numPr>
        <w:ilvl w:val="3"/>
        <w:numId w:val="1"/>
      </w:numPr>
      <w:tabs>
        <w:tab w:val="left" w:pos="0"/>
      </w:tab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7">
    <w:name w:val="heading 6"/>
    <w:basedOn w:val="1"/>
    <w:next w:val="1"/>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8">
    <w:name w:val="heading 7"/>
    <w:basedOn w:val="1"/>
    <w:next w:val="1"/>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9">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0">
    <w:name w:val="heading 9"/>
    <w:basedOn w:val="1"/>
    <w:next w:val="1"/>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11">
    <w:name w:val="toc 3"/>
    <w:basedOn w:val="1"/>
    <w:next w:val="1"/>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uiPriority w:val="0"/>
  </w:style>
  <w:style w:type="paragraph" w:styleId="15">
    <w:name w:val="toc 2"/>
    <w:basedOn w:val="1"/>
    <w:next w:val="1"/>
    <w:uiPriority w:val="0"/>
    <w:pPr>
      <w:ind w:left="420" w:leftChars="200"/>
    </w:p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paragraph" w:customStyle="1" w:styleId="20">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24</Pages>
  <Words>1155</Words>
  <Characters>1260</Characters>
  <Lines>0</Lines>
  <Paragraphs>0</Paragraphs>
  <TotalTime>6</TotalTime>
  <ScaleCrop>false</ScaleCrop>
  <LinksUpToDate>false</LinksUpToDate>
  <CharactersWithSpaces>1573</CharactersWithSpaces>
  <Application>WPS Office_11.1.0.10502_F1E327BC-269C-435d-A152-05C5408002CA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2021-02-23T18:47:00Z</dcterms:created>
  <dc:creator>Administrator</dc:creator>
  <cp:lastModifiedBy>王丽娟</cp:lastModifiedBy>
  <dcterms:modified xsi:type="dcterms:W3CDTF">2022-04-24T08:45:09Z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2052-11.1.0.10502</vt:lpwstr>
  </property>
  <property fmtid="{D5CDD505-2E9C-101B-9397-08002B2CF9AE}" pid="3" name="ICV">
    <vt:lpwstr>D22341DF849A4BA990B5AE2179DF5F57</vt:lpwstr>
  </property>
  <property fmtid="{D5CDD505-2E9C-101B-9397-08002B2CF9AE}" pid="4" name="commondata">
    <vt:lpwstr>eyJoZGlkIjoiYWFiNmYwN2Q4MTY4NzdkMWUzODg5Y2EzODI4NDg5MDAifQ==</vt:lpwstr>
  </property>
</Properties>
</file>